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D3E65">
      <w:pPr>
        <w:spacing w:line="360" w:lineRule="auto"/>
        <w:jc w:val="left"/>
        <w:rPr>
          <w:rFonts w:hint="eastAsia" w:ascii="宋体" w:hAnsi="宋体"/>
          <w:b/>
          <w:sz w:val="32"/>
          <w:szCs w:val="32"/>
        </w:rPr>
      </w:pPr>
    </w:p>
    <w:p w14:paraId="09960AD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珠海科技学院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ascii="宋体" w:hAnsi="宋体"/>
          <w:b/>
          <w:sz w:val="32"/>
          <w:szCs w:val="32"/>
        </w:rPr>
        <w:t>6</w:t>
      </w:r>
      <w:r>
        <w:rPr>
          <w:rFonts w:hint="eastAsia" w:ascii="宋体" w:hAnsi="宋体"/>
          <w:b/>
          <w:sz w:val="32"/>
          <w:szCs w:val="32"/>
        </w:rPr>
        <w:t>年普通专升本招生考试</w:t>
      </w:r>
    </w:p>
    <w:p w14:paraId="64FE9896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ascii="宋体" w:hAnsi="宋体"/>
          <w:b/>
          <w:sz w:val="32"/>
          <w:szCs w:val="32"/>
          <w:u w:val="single"/>
        </w:rPr>
        <w:t>音乐表演、</w:t>
      </w:r>
      <w:r>
        <w:rPr>
          <w:rFonts w:hint="eastAsia" w:ascii="宋体" w:hAnsi="宋体"/>
          <w:b/>
          <w:sz w:val="32"/>
          <w:szCs w:val="32"/>
          <w:u w:val="single"/>
        </w:rPr>
        <w:t>音乐学</w:t>
      </w:r>
      <w:r>
        <w:rPr>
          <w:rFonts w:hint="eastAsia" w:ascii="宋体" w:hAnsi="宋体"/>
          <w:b/>
          <w:sz w:val="32"/>
          <w:szCs w:val="32"/>
        </w:rPr>
        <w:t>》专业课程考试大纲及评分标准</w:t>
      </w:r>
    </w:p>
    <w:p w14:paraId="4B7F0C93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6BEB8AD0">
      <w:pPr>
        <w:spacing w:line="50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科目名称：专业技能面试</w:t>
      </w:r>
    </w:p>
    <w:p w14:paraId="5CDF9363">
      <w:pPr>
        <w:spacing w:line="5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考试对象</w:t>
      </w:r>
      <w:r>
        <w:rPr>
          <w:rFonts w:hint="eastAsia" w:ascii="宋体" w:hAnsi="宋体" w:cs="宋体"/>
          <w:sz w:val="28"/>
          <w:szCs w:val="28"/>
        </w:rPr>
        <w:t>：所有在202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年报考本校普通专升本音乐表演、音乐学专业的考生</w:t>
      </w:r>
    </w:p>
    <w:p w14:paraId="1210AD90">
      <w:pPr>
        <w:spacing w:line="5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考试形式</w:t>
      </w:r>
      <w:r>
        <w:rPr>
          <w:rFonts w:hint="eastAsia" w:ascii="宋体" w:hAnsi="宋体" w:cs="宋体"/>
          <w:sz w:val="28"/>
          <w:szCs w:val="28"/>
        </w:rPr>
        <w:t>：面试</w:t>
      </w:r>
    </w:p>
    <w:p w14:paraId="6396D163">
      <w:pPr>
        <w:spacing w:line="500" w:lineRule="exact"/>
        <w:rPr>
          <w:rFonts w:hint="eastAsia" w:ascii="宋体" w:hAnsi="宋体" w:cs="宋体"/>
          <w:b/>
          <w:sz w:val="32"/>
          <w:szCs w:val="32"/>
        </w:rPr>
      </w:pPr>
    </w:p>
    <w:p w14:paraId="5D9BDFCB">
      <w:pPr>
        <w:spacing w:line="500" w:lineRule="exact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第一部分：</w:t>
      </w:r>
      <w:r>
        <w:rPr>
          <w:rFonts w:hint="eastAsia" w:ascii="宋体" w:hAnsi="宋体" w:cs="宋体"/>
          <w:b/>
          <w:sz w:val="32"/>
          <w:szCs w:val="32"/>
          <w:u w:val="single"/>
        </w:rPr>
        <w:t>视唱练耳</w:t>
      </w:r>
    </w:p>
    <w:p w14:paraId="6EF276DB">
      <w:pPr>
        <w:spacing w:line="50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一、考试的内容、要求和目的</w:t>
      </w:r>
    </w:p>
    <w:p w14:paraId="1A833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考试内容：</w:t>
      </w:r>
    </w:p>
    <w:p w14:paraId="03960BD6"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所有专业的视唱练耳考试均由“视唱部分”和“练耳部分”两部分组成。</w:t>
      </w:r>
    </w:p>
    <w:p w14:paraId="4E9D45ED">
      <w:pPr>
        <w:spacing w:line="500" w:lineRule="exact"/>
        <w:ind w:firstLine="56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8"/>
          <w:szCs w:val="28"/>
        </w:rPr>
        <w:t>难易程度：视唱内容为一升、一降号以内调性范围，含中国民族调式的单声部旋律。练耳内容为非调内大小三和弦及自然单音程。</w:t>
      </w:r>
    </w:p>
    <w:p w14:paraId="5BA68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考试要求：</w:t>
      </w:r>
    </w:p>
    <w:p w14:paraId="69085B8F"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</w:rPr>
        <w:t>每位考生的考试时间为两分钟，如超时，考官可随时打断考生喊停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3F10273E"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sz w:val="28"/>
          <w:szCs w:val="28"/>
        </w:rPr>
        <w:t>统一使用五线谱视谱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3127C4EC"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sz w:val="28"/>
          <w:szCs w:val="28"/>
        </w:rPr>
        <w:t>声音洪亮，调性稳定，音准与节奏准确，具备一定的音乐表现力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4AF21597"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sz w:val="28"/>
          <w:szCs w:val="28"/>
        </w:rPr>
        <w:t>采用固定调、首调唱名均可。</w:t>
      </w:r>
    </w:p>
    <w:p w14:paraId="17E95248">
      <w:pPr>
        <w:spacing w:line="500" w:lineRule="exact"/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考试目的：</w:t>
      </w:r>
      <w:r>
        <w:rPr>
          <w:rFonts w:hint="eastAsia" w:ascii="宋体" w:hAnsi="宋体" w:cs="宋体"/>
          <w:sz w:val="28"/>
          <w:szCs w:val="28"/>
        </w:rPr>
        <w:t>考查学生的音乐基本素养，如：音准、节奏、乐感、对乐谱的视唱能力，以及对音乐的表现力。</w:t>
      </w:r>
    </w:p>
    <w:p w14:paraId="14B0E911">
      <w:pPr>
        <w:spacing w:line="5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二、考试的形式和结构 </w:t>
      </w:r>
    </w:p>
    <w:p w14:paraId="5C4C3D8B">
      <w:pPr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【练耳部分】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 w14:paraId="406B6714"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音程、和弦模唱：每位考生需模唱3个音程（或和弦）。听钢琴弹音程（和弦），模唱出相应音高，不限于准确唱名，可用任意唱名。每个音程（和弦）只弹一次，如考生在5秒内无法模唱，则该项目不得分，直接进入下一项考试。</w:t>
      </w:r>
    </w:p>
    <w:p w14:paraId="7BF1B9DC">
      <w:pPr>
        <w:spacing w:line="50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【视唱部分】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</w:p>
    <w:p w14:paraId="37A8770E"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视唱：用固定调和首调唱名法视唱均可，抽签视唱一首单声部曲例。</w:t>
      </w:r>
    </w:p>
    <w:p w14:paraId="404374E1"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程度：一升、一降号以内调性范围，含中国民族调式。</w:t>
      </w:r>
    </w:p>
    <w:p w14:paraId="0F10323F">
      <w:pPr>
        <w:pStyle w:val="6"/>
        <w:shd w:val="clear" w:color="auto" w:fill="FFFFFF"/>
        <w:spacing w:before="0" w:beforeAutospacing="0" w:after="0" w:afterAutospacing="0" w:line="500" w:lineRule="exact"/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t>评分标准：</w:t>
      </w:r>
    </w:p>
    <w:p w14:paraId="1F6CD8BF">
      <w:pPr>
        <w:spacing w:line="500" w:lineRule="exact"/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★视唱练耳 满分100分=练耳部分（30分）+视唱部分（70分）。</w:t>
      </w:r>
    </w:p>
    <w:p w14:paraId="49310E55">
      <w:pPr>
        <w:spacing w:line="500" w:lineRule="exac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三、教材及教学参考书</w:t>
      </w:r>
    </w:p>
    <w:p w14:paraId="70D46463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参考教材：</w:t>
      </w:r>
      <w:r>
        <w:rPr>
          <w:rFonts w:hint="eastAsia" w:ascii="宋体" w:hAnsi="宋体" w:cs="Helvetica"/>
          <w:color w:val="000000"/>
          <w:kern w:val="0"/>
          <w:sz w:val="20"/>
          <w:szCs w:val="20"/>
        </w:rPr>
        <w:br w:type="textWrapping"/>
      </w:r>
      <w:r>
        <w:rPr>
          <w:rFonts w:hint="eastAsia" w:ascii="宋体" w:hAnsi="宋体" w:cs="宋体"/>
          <w:sz w:val="28"/>
          <w:szCs w:val="28"/>
        </w:rPr>
        <w:t>《视唱练耳普修教程（上册）》熊伟编著，上海音乐出版社，2017-06出版，ISBN：9787806922941</w:t>
      </w:r>
    </w:p>
    <w:p w14:paraId="5A3CE264">
      <w:pPr>
        <w:widowControl/>
        <w:shd w:val="clear" w:color="auto" w:fill="FFFFFF"/>
        <w:spacing w:line="500" w:lineRule="exact"/>
        <w:ind w:left="-359" w:leftChars="-171" w:firstLine="280" w:firstLineChars="100"/>
        <w:jc w:val="left"/>
        <w:textAlignment w:val="top"/>
        <w:rPr>
          <w:rFonts w:hint="eastAsia" w:ascii="宋体" w:hAnsi="宋体" w:cs="宋体"/>
          <w:sz w:val="28"/>
          <w:szCs w:val="28"/>
        </w:rPr>
      </w:pPr>
    </w:p>
    <w:p w14:paraId="536EB659">
      <w:pPr>
        <w:spacing w:line="500" w:lineRule="exact"/>
        <w:rPr>
          <w:rFonts w:hint="eastAsia" w:ascii="宋体" w:hAnsi="宋体" w:cs="宋体"/>
          <w:color w:val="333333"/>
        </w:rPr>
      </w:pPr>
      <w:r>
        <w:rPr>
          <w:rFonts w:hint="eastAsia" w:ascii="宋体" w:hAnsi="宋体" w:cs="宋体"/>
          <w:b/>
          <w:sz w:val="32"/>
          <w:szCs w:val="32"/>
        </w:rPr>
        <w:br w:type="page"/>
      </w:r>
      <w:r>
        <w:rPr>
          <w:rFonts w:hint="eastAsia" w:ascii="宋体" w:hAnsi="宋体" w:cs="宋体"/>
          <w:b/>
          <w:sz w:val="32"/>
          <w:szCs w:val="32"/>
        </w:rPr>
        <w:t>第二部分：</w:t>
      </w:r>
      <w:r>
        <w:rPr>
          <w:rFonts w:hint="eastAsia" w:ascii="宋体" w:hAnsi="宋体" w:cs="宋体"/>
          <w:b/>
          <w:sz w:val="32"/>
          <w:szCs w:val="32"/>
          <w:u w:val="single"/>
        </w:rPr>
        <w:t>声乐/钢琴/弦乐/管乐/民乐</w:t>
      </w:r>
    </w:p>
    <w:p w14:paraId="5114636B">
      <w:pPr>
        <w:pStyle w:val="6"/>
        <w:shd w:val="clear" w:color="auto" w:fill="FFFFFF"/>
        <w:spacing w:before="0" w:beforeAutospacing="0" w:after="0" w:afterAutospacing="0" w:line="500" w:lineRule="exact"/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t>一、声乐方向 考试要求及评分标准：</w:t>
      </w:r>
    </w:p>
    <w:p w14:paraId="11D21F7E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考生现场演唱一首完整的声乐作品，体裁包括中外艺术歌曲，歌剧咏叹调，民歌等（只招收美声唱法、民族唱法方向的学生）。考试需体现出歌曲基本的音准、节奏和音乐表现，并展现出作品的情绪内涵。</w:t>
      </w:r>
    </w:p>
    <w:p w14:paraId="12DFBB6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t>考试要求：</w:t>
      </w:r>
    </w:p>
    <w:p w14:paraId="06E7930F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500" w:lineRule="exact"/>
        <w:ind w:left="0" w:leftChars="0" w:firstLine="420" w:firstLineChars="15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所有考生可自带钢伴</w:t>
      </w:r>
      <w:r>
        <w:rPr>
          <w:rFonts w:hint="eastAsia"/>
          <w:kern w:val="2"/>
          <w:sz w:val="28"/>
          <w:szCs w:val="28"/>
          <w:lang w:eastAsia="zh-CN"/>
        </w:rPr>
        <w:t>。</w:t>
      </w:r>
    </w:p>
    <w:p w14:paraId="61B7F35C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500" w:lineRule="exact"/>
        <w:ind w:left="0" w:leftChars="0" w:firstLine="420" w:firstLineChars="15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每位考生演唱时间不得超过6分钟</w:t>
      </w:r>
      <w:r>
        <w:rPr>
          <w:rFonts w:hint="eastAsia"/>
          <w:kern w:val="2"/>
          <w:sz w:val="28"/>
          <w:szCs w:val="28"/>
          <w:lang w:eastAsia="zh-CN"/>
        </w:rPr>
        <w:t>。</w:t>
      </w:r>
    </w:p>
    <w:p w14:paraId="23605E9D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500" w:lineRule="exact"/>
        <w:ind w:left="0" w:leftChars="0" w:firstLine="420" w:firstLineChars="15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艺术歌曲可根据自身情况移调演唱</w:t>
      </w:r>
      <w:r>
        <w:rPr>
          <w:rFonts w:hint="eastAsia"/>
          <w:kern w:val="2"/>
          <w:sz w:val="28"/>
          <w:szCs w:val="28"/>
          <w:lang w:eastAsia="zh-CN"/>
        </w:rPr>
        <w:t>。</w:t>
      </w:r>
    </w:p>
    <w:p w14:paraId="7C23A711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500" w:lineRule="exact"/>
        <w:ind w:left="0" w:leftChars="0" w:firstLine="420" w:firstLineChars="15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如考生未带钢琴伴奏，学院可为考生提供钢伴教师伴奏，有需要的考生请提前准备好清晰完整的钢琴伴奏原谱，乐谱必须为五线谱。注：学院伴奏教师不为考生提供移调和提前合伴奏等工作。</w:t>
      </w:r>
    </w:p>
    <w:p w14:paraId="28E24CA8">
      <w:pPr>
        <w:spacing w:line="500" w:lineRule="exact"/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考试目的：</w:t>
      </w:r>
      <w:r>
        <w:rPr>
          <w:rFonts w:hint="eastAsia" w:ascii="宋体" w:hAnsi="宋体" w:cs="宋体"/>
          <w:sz w:val="28"/>
          <w:szCs w:val="28"/>
        </w:rPr>
        <w:t>通过考生的演唱,测定考生的专业条件、演唱方法、音乐表现等。</w:t>
      </w:r>
    </w:p>
    <w:p w14:paraId="6D41DB40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评分标准：</w:t>
      </w:r>
    </w:p>
    <w:p w14:paraId="1F41FFFB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本部分满分为100分，考官需根据考生的现场表现给出分数。具体评分标准如下：</w:t>
      </w:r>
    </w:p>
    <w:p w14:paraId="148D2016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1.专业条件好，演唱方法正确。音准好、节奏准确、吐字清楚，能准确地掌握作品的风格，具有很强的艺术表现力，能很好地演唱较高难度的曲目。（总分数的90％以上）</w:t>
      </w:r>
    </w:p>
    <w:p w14:paraId="763E8F6D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2.专业条件好，演唱方法正确。音准好、节奏准确、吐字清楚，能较准确地掌握作品的风格，具有较强的艺术表现力，能演唱有一定难度的曲目。（总分数的80％以上）</w:t>
      </w:r>
    </w:p>
    <w:p w14:paraId="45EC2B35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3.专业条件较好，演唱方法基本正确。音准好、节奏较准确、吐字较清楚，能基本掌握作品的风格，有一定的演唱基础和艺术表现力，能演唱一般难度的曲目。（总分数的70％以上）</w:t>
      </w:r>
    </w:p>
    <w:p w14:paraId="40549A75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4.专业条件一般。音准较差、节奏不够准确、吐字不太清楚，掌握作品的风格较差，表现力一般，曲目难度一般。（总分数的60％以上）</w:t>
      </w:r>
    </w:p>
    <w:p w14:paraId="3530B849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b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5.专业条件差，演唱方法不正确。音准差、节奏不准确、吐字不清楚，未能掌握作品的风格，作品演唱不完整，演唱曲目较简单。（总分数的50％以下）</w:t>
      </w:r>
    </w:p>
    <w:p w14:paraId="3FD813DF">
      <w:pPr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br w:type="page"/>
      </w:r>
    </w:p>
    <w:p w14:paraId="0F82E6DB">
      <w:pPr>
        <w:pStyle w:val="6"/>
        <w:shd w:val="clear" w:color="auto" w:fill="FFFFFF"/>
        <w:spacing w:before="0" w:beforeAutospacing="0" w:after="0" w:afterAutospacing="0" w:line="500" w:lineRule="exact"/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t>二、钢琴方向 考试要求及评分标准：</w:t>
      </w:r>
    </w:p>
    <w:p w14:paraId="33012DB5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考生现场演奏一首完整的器乐作品，体裁风格不限。考试需充分展示出考生的器乐演奏能力，并表现出作品的音乐内涵。</w:t>
      </w:r>
    </w:p>
    <w:p w14:paraId="24B3C4F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t>考试要求：</w:t>
      </w:r>
    </w:p>
    <w:p w14:paraId="6081A09E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 w:eastAsia="宋体"/>
          <w:kern w:val="2"/>
          <w:sz w:val="28"/>
          <w:szCs w:val="28"/>
          <w:lang w:eastAsia="zh-CN"/>
        </w:rPr>
      </w:pPr>
      <w:r>
        <w:rPr>
          <w:rFonts w:hint="eastAsia"/>
          <w:kern w:val="2"/>
          <w:sz w:val="28"/>
          <w:szCs w:val="28"/>
        </w:rPr>
        <w:t>1.每位考生的演奏时间应尽量控制在6分钟以内</w:t>
      </w:r>
      <w:r>
        <w:rPr>
          <w:rFonts w:hint="eastAsia"/>
          <w:kern w:val="2"/>
          <w:sz w:val="28"/>
          <w:szCs w:val="28"/>
          <w:lang w:val="en-US" w:eastAsia="zh-CN"/>
        </w:rPr>
        <w:t>；</w:t>
      </w:r>
      <w:bookmarkStart w:id="0" w:name="_GoBack"/>
      <w:bookmarkEnd w:id="0"/>
      <w:r>
        <w:rPr>
          <w:rFonts w:hint="eastAsia"/>
          <w:kern w:val="2"/>
          <w:sz w:val="28"/>
          <w:szCs w:val="28"/>
        </w:rPr>
        <w:t>如超时，考官将随时叫停（超时不影响成绩）</w:t>
      </w:r>
      <w:r>
        <w:rPr>
          <w:rFonts w:hint="eastAsia"/>
          <w:kern w:val="2"/>
          <w:sz w:val="28"/>
          <w:szCs w:val="28"/>
          <w:lang w:eastAsia="zh-CN"/>
        </w:rPr>
        <w:t>。</w:t>
      </w:r>
    </w:p>
    <w:p w14:paraId="139F29B2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2.背谱演奏。</w:t>
      </w:r>
    </w:p>
    <w:p w14:paraId="0EF3C8AC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3.器乐考试如需钢琴伴奏请自备，学院不为此提供钢琴伴奏。</w:t>
      </w:r>
    </w:p>
    <w:p w14:paraId="79EFF370">
      <w:pPr>
        <w:pStyle w:val="6"/>
        <w:shd w:val="clear" w:color="auto" w:fill="FFFFFF"/>
        <w:spacing w:before="0" w:beforeAutospacing="0" w:after="0" w:afterAutospacing="0" w:line="500" w:lineRule="exact"/>
        <w:ind w:firstLine="562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t>考试目的：</w:t>
      </w:r>
      <w:r>
        <w:rPr>
          <w:rFonts w:hint="eastAsia"/>
          <w:kern w:val="2"/>
          <w:sz w:val="28"/>
          <w:szCs w:val="28"/>
        </w:rPr>
        <w:t>通过考试测定考生的钢琴（器乐）演奏水平、综合表现能力等。</w:t>
      </w:r>
    </w:p>
    <w:p w14:paraId="3E017F0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t>评分标准：</w:t>
      </w:r>
    </w:p>
    <w:p w14:paraId="5B5B35FD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本部分满分为100分，考官需根据考生的现场表现给出分数。具体评分标准如下：</w:t>
      </w:r>
    </w:p>
    <w:p w14:paraId="51F6B771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1.曲目难度大，演奏技巧娴熟，风格把握准确，艺术处理细腻，具有很好的音乐表现力。（总分数的90％以上）</w:t>
      </w:r>
    </w:p>
    <w:p w14:paraId="1499DF7C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2.曲目难度较大，演奏技巧较熟练，风格把握和艺术处理基本准确，具有较好的音乐表现力。（总分数的80％以上）</w:t>
      </w:r>
    </w:p>
    <w:p w14:paraId="469648AF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3.曲目有一定难度，演奏方法正确，作品处理及演奏基本完整。（总分数的70％以上）</w:t>
      </w:r>
    </w:p>
    <w:p w14:paraId="1533468C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4.作品演奏完整，方法基本正确，音准、节奏基本准确，无明显失误。（总分数的60％以上）</w:t>
      </w:r>
    </w:p>
    <w:p w14:paraId="7B32E095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5.发生以下情况之一者：音准、节奏及完整性等方面有严重失误。（总分数的50％以下）</w:t>
      </w:r>
    </w:p>
    <w:p w14:paraId="678B01E3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kern w:val="2"/>
          <w:sz w:val="28"/>
          <w:szCs w:val="28"/>
        </w:rPr>
      </w:pPr>
    </w:p>
    <w:p w14:paraId="3D8882A1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kern w:val="2"/>
          <w:sz w:val="28"/>
          <w:szCs w:val="28"/>
        </w:rPr>
      </w:pPr>
    </w:p>
    <w:p w14:paraId="40CFDE70">
      <w:pPr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br w:type="page"/>
      </w:r>
    </w:p>
    <w:p w14:paraId="4EF47867">
      <w:pPr>
        <w:pStyle w:val="6"/>
        <w:shd w:val="clear" w:color="auto" w:fill="FFFFFF"/>
        <w:spacing w:before="0" w:beforeAutospacing="0" w:after="0" w:afterAutospacing="0" w:line="500" w:lineRule="exact"/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t>三、弦乐方向 考试要求及评分标准：</w:t>
      </w:r>
    </w:p>
    <w:p w14:paraId="10178CDF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考生须现场演奏一首完整的弦乐作品（小提琴、中提琴、大提琴或低音提琴），体裁与风格不限。演奏应充分展现个人的弦乐技术水平，并准确传达作品的音乐内涵。</w:t>
      </w:r>
    </w:p>
    <w:p w14:paraId="23109E5E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考试要求：</w:t>
      </w:r>
    </w:p>
    <w:p w14:paraId="52171E9B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1.演奏时长须控制在6分钟以内；超时考官可随时终止，超时本身不影响成绩。</w:t>
      </w:r>
    </w:p>
    <w:p w14:paraId="27F835E6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2.须背谱演奏。</w:t>
      </w:r>
    </w:p>
    <w:p w14:paraId="7B838115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3.如需钢琴伴奏，由考生自行解决，学院不提供伴奏人员。</w:t>
      </w:r>
    </w:p>
    <w:p w14:paraId="17687FD2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考试目的：</w:t>
      </w:r>
    </w:p>
    <w:p w14:paraId="0B0DC1D4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通过现场演奏，测评考生的弦乐演奏水平、音乐表现力及综合艺术素养。</w:t>
      </w:r>
    </w:p>
    <w:p w14:paraId="3BFB8982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评分标准：（满分100分）</w:t>
      </w:r>
    </w:p>
    <w:p w14:paraId="4E36B11D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 xml:space="preserve">90分及以上：曲目难度大，左手技巧与右手弓法娴熟，风格把握精准，艺术处理细腻，音乐表现突出。 </w:t>
      </w:r>
    </w:p>
    <w:p w14:paraId="04D0F2CA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 xml:space="preserve">80–89分：曲目难度较大，技巧较熟练，风格与艺术处理基本准确，音乐表现良好。 </w:t>
      </w:r>
    </w:p>
    <w:p w14:paraId="4FA28634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 xml:space="preserve">70–79分：曲目有一定难度，演奏方法正确，音准、节奏及弓法基本到位，作品处理与演奏完整。 </w:t>
      </w:r>
    </w:p>
    <w:p w14:paraId="19225C03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 xml:space="preserve">60–69分：作品演奏完整，方法基本正确，音准、节奏无明显错误，弓法无严重缺陷。 </w:t>
      </w:r>
    </w:p>
    <w:p w14:paraId="10629E83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59分及以下：音准、节奏或完整性出现严重失误，或弓法、左手技巧存在明显问题。</w:t>
      </w:r>
    </w:p>
    <w:p w14:paraId="39FE8FB0">
      <w:pPr>
        <w:pStyle w:val="6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/>
          <w:kern w:val="2"/>
          <w:sz w:val="28"/>
          <w:szCs w:val="28"/>
        </w:rPr>
      </w:pPr>
    </w:p>
    <w:p w14:paraId="5B0C1BD4">
      <w:pPr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br w:type="page"/>
      </w:r>
    </w:p>
    <w:p w14:paraId="30C43B20">
      <w:pPr>
        <w:pStyle w:val="6"/>
        <w:shd w:val="clear" w:color="auto" w:fill="FFFFFF"/>
        <w:spacing w:before="0" w:beforeAutospacing="0" w:after="0" w:afterAutospacing="0" w:line="500" w:lineRule="exact"/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t>四、管乐方向 考试要求及评分标准：</w:t>
      </w:r>
    </w:p>
    <w:p w14:paraId="5BD39162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考生须现场演奏一首完整的管乐作品，体裁与风格不限。演奏应充分展现个人的管乐技术水平，并准确传达作品的音乐内涵。</w:t>
      </w:r>
    </w:p>
    <w:p w14:paraId="4D1D8CFE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考试要求：</w:t>
      </w:r>
    </w:p>
    <w:p w14:paraId="4B3D08DB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1.演奏时长须控制在6分钟以内；超时考官可随时终止，超时本身不影响成绩。</w:t>
      </w:r>
    </w:p>
    <w:p w14:paraId="79D3B1EE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2.须背谱演奏。</w:t>
      </w:r>
    </w:p>
    <w:p w14:paraId="08AB0985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3.如需钢琴伴奏，由考生自行解决，学院不提供伴奏人员。</w:t>
      </w:r>
    </w:p>
    <w:p w14:paraId="3C5403E7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考试目的：</w:t>
      </w:r>
    </w:p>
    <w:p w14:paraId="636347DE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通过现场演奏，测评考生的管乐演奏水平、音乐表现力及综合艺术素养。</w:t>
      </w:r>
    </w:p>
    <w:p w14:paraId="2884B0C2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评分标准：（满分100分）</w:t>
      </w:r>
    </w:p>
    <w:p w14:paraId="63A7CE0F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90分及以上：曲目难度大，技巧娴熟，风格把握精准，艺术处理细腻，音乐表现突出。</w:t>
      </w:r>
    </w:p>
    <w:p w14:paraId="2CF6F7BC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80–89分：曲目难度较大，技巧较熟练，风格与艺术处理基本准确，音乐表现良好。</w:t>
      </w:r>
    </w:p>
    <w:p w14:paraId="34341DFD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70–79分：曲目有一定难度，演奏方法正确，作品处理与演奏基本完整。</w:t>
      </w:r>
    </w:p>
    <w:p w14:paraId="00CDDFE5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60–69分：作品演奏完整，方法基本正确，音准、节奏无明显错误。</w:t>
      </w:r>
    </w:p>
    <w:p w14:paraId="0D9505B7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59分及以下：音准、节奏或完整性出现严重失误。</w:t>
      </w:r>
    </w:p>
    <w:p w14:paraId="4455478D">
      <w:pPr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br w:type="page"/>
      </w:r>
    </w:p>
    <w:p w14:paraId="46B7768C">
      <w:pPr>
        <w:pStyle w:val="6"/>
        <w:shd w:val="clear" w:color="auto" w:fill="FFFFFF"/>
        <w:spacing w:before="0" w:beforeAutospacing="0" w:after="0" w:afterAutospacing="0" w:line="500" w:lineRule="exact"/>
        <w:rPr>
          <w:rFonts w:hint="eastAsia"/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t>五、民乐方向 考试要求及评分标准：</w:t>
      </w:r>
    </w:p>
    <w:p w14:paraId="4DB6E122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（适用于二胡、琵琶、古筝、扬琴、笛子、唢呐、中阮、笙等民族乐器）</w:t>
      </w:r>
    </w:p>
    <w:p w14:paraId="4CAAC81B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考生须现场演奏一首完整的民乐作品，体裁与风格不限。演奏应充分展现个人的民族乐器演奏技术水平，并准确传达作品的音乐内涵与地域风格。</w:t>
      </w:r>
    </w:p>
    <w:p w14:paraId="6B8A189B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考试要求：</w:t>
      </w:r>
    </w:p>
    <w:p w14:paraId="34690AD7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1.演奏时长须控制在6分钟以内；超时考官可随时终止，超时本身不影响成绩。</w:t>
      </w:r>
    </w:p>
    <w:p w14:paraId="41A017DA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2.须背谱演奏。</w:t>
      </w:r>
    </w:p>
    <w:p w14:paraId="011F77FC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3.如需伴奏（含音频伴奏、扬琴或笙等），由考生自行解决，学院不提供伴奏人员及设备。</w:t>
      </w:r>
    </w:p>
    <w:p w14:paraId="111B60D6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考试目的：</w:t>
      </w:r>
    </w:p>
    <w:p w14:paraId="599251E5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通过现场演奏，测评考生的民族乐器演奏水平、音乐表现力、风格把握及综合艺术素养。</w:t>
      </w:r>
    </w:p>
    <w:p w14:paraId="33AE7CC9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评分标准：（满分100分）</w:t>
      </w:r>
    </w:p>
    <w:p w14:paraId="1A7B48A5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90分及以上：曲目难度大，技巧娴熟（左手灵活度、右手力度与控制、气息或弹拨速度等），风格把握精准，艺术处理细腻，音乐表现突出。</w:t>
      </w:r>
    </w:p>
    <w:p w14:paraId="31A4D738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80–89分：曲目难度较大，技巧较熟练，风格与艺术处理基本准确，音乐表现良好。</w:t>
      </w:r>
    </w:p>
    <w:p w14:paraId="49BD615A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70–79分：曲目有一定难度，演奏方法正确，音准、节奏及乐器技法基本到位，作品处理与演奏完整。</w:t>
      </w:r>
    </w:p>
    <w:p w14:paraId="08EF394D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60–69分：作品演奏完整，方法基本正确，音准、节奏无明显错误，乐器技法无严重缺陷。</w:t>
      </w:r>
    </w:p>
    <w:p w14:paraId="70F4BF73">
      <w:pPr>
        <w:pStyle w:val="6"/>
        <w:shd w:val="clear" w:color="auto" w:fill="FFFFFF"/>
        <w:spacing w:before="0" w:beforeAutospacing="0" w:after="0" w:afterAutospacing="0" w:line="500" w:lineRule="exact"/>
        <w:ind w:firstLine="555"/>
        <w:rPr>
          <w:rFonts w:hint="eastAsia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59分及以下：音准、节奏或完整性出现严重失误，或乐器技法、风格把握存在明显问题。</w:t>
      </w:r>
    </w:p>
    <w:p w14:paraId="7B3C6E99">
      <w:pPr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</w:p>
    <w:p w14:paraId="47B2741C">
      <w:pPr>
        <w:spacing w:line="500" w:lineRule="exact"/>
        <w:ind w:firstLine="562" w:firstLineChars="20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sz w:val="28"/>
          <w:szCs w:val="28"/>
        </w:rPr>
        <w:t>★第二部分考试，考生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须</w:t>
      </w:r>
      <w:r>
        <w:rPr>
          <w:rFonts w:hint="eastAsia" w:ascii="宋体" w:hAnsi="宋体" w:cs="宋体"/>
          <w:b/>
          <w:bCs/>
          <w:sz w:val="28"/>
          <w:szCs w:val="28"/>
        </w:rPr>
        <w:t>根据自己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报考的</w:t>
      </w:r>
      <w:r>
        <w:rPr>
          <w:rFonts w:hint="eastAsia" w:ascii="宋体" w:hAnsi="宋体" w:cs="宋体"/>
          <w:b/>
          <w:bCs/>
          <w:sz w:val="28"/>
          <w:szCs w:val="28"/>
        </w:rPr>
        <w:t>专业方向选择声乐、钢琴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管乐、弦乐、民乐</w:t>
      </w:r>
      <w:r>
        <w:rPr>
          <w:rFonts w:hint="eastAsia" w:ascii="宋体" w:hAnsi="宋体" w:cs="宋体"/>
          <w:b/>
          <w:bCs/>
          <w:sz w:val="28"/>
          <w:szCs w:val="28"/>
        </w:rPr>
        <w:t>方向参加考试。</w:t>
      </w:r>
    </w:p>
    <w:sectPr>
      <w:headerReference r:id="rId3" w:type="default"/>
      <w:footerReference r:id="rId4" w:type="default"/>
      <w:footerReference r:id="rId5" w:type="even"/>
      <w:pgSz w:w="11906" w:h="16838"/>
      <w:pgMar w:top="1135" w:right="1276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37F9F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14F1598C">
    <w:pPr>
      <w:pStyle w:val="4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E42F3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23EF9623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34BC1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BE12F2"/>
    <w:multiLevelType w:val="singleLevel"/>
    <w:tmpl w:val="31BE12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AE6"/>
    <w:rsid w:val="0002015A"/>
    <w:rsid w:val="00024438"/>
    <w:rsid w:val="0004441D"/>
    <w:rsid w:val="00056A97"/>
    <w:rsid w:val="000945E3"/>
    <w:rsid w:val="000B5E1F"/>
    <w:rsid w:val="00187918"/>
    <w:rsid w:val="001A50D8"/>
    <w:rsid w:val="001B135E"/>
    <w:rsid w:val="001C292B"/>
    <w:rsid w:val="001F5885"/>
    <w:rsid w:val="00214DCF"/>
    <w:rsid w:val="0025285B"/>
    <w:rsid w:val="0027175C"/>
    <w:rsid w:val="002836F9"/>
    <w:rsid w:val="002A42FD"/>
    <w:rsid w:val="002E3AE6"/>
    <w:rsid w:val="00310D5F"/>
    <w:rsid w:val="003139D7"/>
    <w:rsid w:val="003420C1"/>
    <w:rsid w:val="00344454"/>
    <w:rsid w:val="0034581D"/>
    <w:rsid w:val="0035749E"/>
    <w:rsid w:val="00372563"/>
    <w:rsid w:val="00391B5D"/>
    <w:rsid w:val="003B333F"/>
    <w:rsid w:val="003E1487"/>
    <w:rsid w:val="003E2971"/>
    <w:rsid w:val="003E4B7B"/>
    <w:rsid w:val="00411BB0"/>
    <w:rsid w:val="00424DA5"/>
    <w:rsid w:val="00452F3D"/>
    <w:rsid w:val="00461E52"/>
    <w:rsid w:val="004821DD"/>
    <w:rsid w:val="00485107"/>
    <w:rsid w:val="00491991"/>
    <w:rsid w:val="004B0C68"/>
    <w:rsid w:val="004C5A38"/>
    <w:rsid w:val="00511557"/>
    <w:rsid w:val="0051756D"/>
    <w:rsid w:val="00574CDC"/>
    <w:rsid w:val="00591ACB"/>
    <w:rsid w:val="005E646A"/>
    <w:rsid w:val="00601E69"/>
    <w:rsid w:val="0063500D"/>
    <w:rsid w:val="00640590"/>
    <w:rsid w:val="00645950"/>
    <w:rsid w:val="00686713"/>
    <w:rsid w:val="006B4432"/>
    <w:rsid w:val="006D17B0"/>
    <w:rsid w:val="007542B2"/>
    <w:rsid w:val="00764BA4"/>
    <w:rsid w:val="00787F99"/>
    <w:rsid w:val="007956D3"/>
    <w:rsid w:val="007F5B7D"/>
    <w:rsid w:val="00835D24"/>
    <w:rsid w:val="00853037"/>
    <w:rsid w:val="008614DC"/>
    <w:rsid w:val="0089375D"/>
    <w:rsid w:val="008F4375"/>
    <w:rsid w:val="00912E33"/>
    <w:rsid w:val="009173C6"/>
    <w:rsid w:val="00932D7D"/>
    <w:rsid w:val="00944A7E"/>
    <w:rsid w:val="00967335"/>
    <w:rsid w:val="00971442"/>
    <w:rsid w:val="009942F4"/>
    <w:rsid w:val="009D189F"/>
    <w:rsid w:val="00A06524"/>
    <w:rsid w:val="00A10790"/>
    <w:rsid w:val="00AA5496"/>
    <w:rsid w:val="00AB6800"/>
    <w:rsid w:val="00AD6B7B"/>
    <w:rsid w:val="00AF6373"/>
    <w:rsid w:val="00B326D1"/>
    <w:rsid w:val="00B45DE5"/>
    <w:rsid w:val="00B74A6E"/>
    <w:rsid w:val="00B82DB8"/>
    <w:rsid w:val="00BD5926"/>
    <w:rsid w:val="00C16D9E"/>
    <w:rsid w:val="00C22638"/>
    <w:rsid w:val="00C8340B"/>
    <w:rsid w:val="00CA5A33"/>
    <w:rsid w:val="00CB07A6"/>
    <w:rsid w:val="00CD275A"/>
    <w:rsid w:val="00CE5A58"/>
    <w:rsid w:val="00CF0096"/>
    <w:rsid w:val="00CF6132"/>
    <w:rsid w:val="00D47527"/>
    <w:rsid w:val="00D55AF1"/>
    <w:rsid w:val="00D814C0"/>
    <w:rsid w:val="00D96C51"/>
    <w:rsid w:val="00DD7C63"/>
    <w:rsid w:val="00DF028B"/>
    <w:rsid w:val="00E2794B"/>
    <w:rsid w:val="00E50D05"/>
    <w:rsid w:val="00E72181"/>
    <w:rsid w:val="00EA4A14"/>
    <w:rsid w:val="00EC1B20"/>
    <w:rsid w:val="00EF3072"/>
    <w:rsid w:val="00EF36EC"/>
    <w:rsid w:val="00F04FA7"/>
    <w:rsid w:val="00F13C5A"/>
    <w:rsid w:val="00F17B14"/>
    <w:rsid w:val="00F21CC6"/>
    <w:rsid w:val="00F57F33"/>
    <w:rsid w:val="00F750A1"/>
    <w:rsid w:val="00FB16BF"/>
    <w:rsid w:val="00FF5970"/>
    <w:rsid w:val="17C65694"/>
    <w:rsid w:val="196C549E"/>
    <w:rsid w:val="1D6E576F"/>
    <w:rsid w:val="1F215E0C"/>
    <w:rsid w:val="23912C72"/>
    <w:rsid w:val="26D62895"/>
    <w:rsid w:val="312A690C"/>
    <w:rsid w:val="37AD4BBA"/>
    <w:rsid w:val="535550A7"/>
    <w:rsid w:val="539F3F8E"/>
    <w:rsid w:val="58E97957"/>
    <w:rsid w:val="619B5C08"/>
    <w:rsid w:val="6DBE1780"/>
    <w:rsid w:val="7E0975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qFormat/>
    <w:uiPriority w:val="0"/>
  </w:style>
  <w:style w:type="character" w:customStyle="1" w:styleId="10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8</Pages>
  <Words>3069</Words>
  <Characters>3166</Characters>
  <Lines>23</Lines>
  <Paragraphs>6</Paragraphs>
  <TotalTime>7</TotalTime>
  <ScaleCrop>false</ScaleCrop>
  <LinksUpToDate>false</LinksUpToDate>
  <CharactersWithSpaces>3177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2024-12-06T01:09:00Z</dcterms:created>
  <dc:creator>lin</dc:creator>
  <cp:lastModifiedBy>宏志</cp:lastModifiedBy>
  <cp:lastPrinted>2025-12-12T07:37:36Z</cp:lastPrinted>
  <dcterms:modified xsi:type="dcterms:W3CDTF">2025-12-12T10:20:31Z</dcterms:modified>
  <dc:title>广州大学华软软件学院2011年本科插班生招生入学考试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436DEC8468FD46C68583C8BFFEB11AE9_13</vt:lpwstr>
  </property>
  <property fmtid="{D5CDD505-2E9C-101B-9397-08002B2CF9AE}" pid="4" name="KSOTemplateDocerSaveRecord">
    <vt:lpwstr>eyJoZGlkIjoiNzM2MjU1YWQ1M2NiMTllNzQwOGJiY2I2YjJlMDczNWMiLCJ1c2VySWQiOiIyMjkwODU5ODYifQ==</vt:lpwstr>
  </property>
</Properties>
</file>