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0AFE8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珠海科技学院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26年普通专升本招生入学考试</w:t>
      </w:r>
    </w:p>
    <w:p w14:paraId="35F651CF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城乡规划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》专业考试大纲</w:t>
      </w:r>
    </w:p>
    <w:p w14:paraId="156CF593">
      <w:pPr>
        <w:spacing w:line="360" w:lineRule="auto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考试科目名称：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城乡规划原理 </w:t>
      </w:r>
    </w:p>
    <w:p w14:paraId="07053F6A">
      <w:pPr>
        <w:spacing w:line="360" w:lineRule="auto"/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一、考试的内容、要求和目的</w:t>
      </w:r>
    </w:p>
    <w:p w14:paraId="66C5E2D8">
      <w:pPr>
        <w:spacing w:line="360" w:lineRule="auto"/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、考试内容：</w:t>
      </w:r>
    </w:p>
    <w:p w14:paraId="6612EB11">
      <w:pPr>
        <w:pStyle w:val="4"/>
        <w:widowControl/>
        <w:spacing w:beforeAutospacing="0" w:afterAutospacing="0"/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第1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章 国土空间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导论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（考核比重：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%）</w:t>
      </w:r>
    </w:p>
    <w:p w14:paraId="76A4D858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国土空间规划的基本认知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：考生需要掌握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国土空间规划五级三类四体系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的定义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，掌握空间客体、总体规划、详细规划、专项规划的概念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。（掌握）</w:t>
      </w:r>
    </w:p>
    <w:p w14:paraId="6471F71E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城乡规划与国土空间规划的关系：考生需要熟悉城乡规划作为国土空间规划的先导和奠基作用，两者的关系。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（应用）</w:t>
      </w:r>
    </w:p>
    <w:p w14:paraId="620109AE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国土空间规划制度构建与思想：考生需要理解当代国土空间规划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制度构建的原因，生态思想导入的原因，资源配置作用。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63AB58D6">
      <w:pPr>
        <w:widowControl/>
        <w:spacing w:line="360" w:lineRule="atLeast"/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第2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章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规划体制与价值观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（考核比重：1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%）</w:t>
      </w:r>
    </w:p>
    <w:p w14:paraId="10FD05C0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国土空间规划体制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掌握国土空间规划体系结构、工作框架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。（掌握）</w:t>
      </w:r>
    </w:p>
    <w:p w14:paraId="1EFC2077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规划价值观与思想方法：考生需要理解中国特色的空间规划治理、空间特性的多重维度、土地资源空间效益、可持续发展等价值观与思想。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7020C427">
      <w:pPr>
        <w:widowControl/>
        <w:spacing w:line="360" w:lineRule="atLeast"/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第3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章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分级规划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（考核比重：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15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%）</w:t>
      </w:r>
    </w:p>
    <w:p w14:paraId="5A3595E5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各级国土空间规划的工作重点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掌握省级、市县级、乡镇级、村庄空间规划的工作重点、方法等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。（掌握）</w:t>
      </w:r>
    </w:p>
    <w:p w14:paraId="0E95FD67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规划传导机制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熟悉不同层级规划的规划传导机制，包括约束性指标、管控边界和管控要求等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。（应用）</w:t>
      </w:r>
    </w:p>
    <w:p w14:paraId="640224E6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村庄规划的基本知识：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熟悉村庄规划的定位、工作重点等。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（应用）</w:t>
      </w:r>
    </w:p>
    <w:p w14:paraId="3A2B4546">
      <w:pPr>
        <w:widowControl/>
        <w:spacing w:line="360" w:lineRule="atLeast"/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第4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章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专项规划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（考核比重：1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%）</w:t>
      </w:r>
    </w:p>
    <w:p w14:paraId="29B3D8A2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社会与公共服务系统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理解各项公共服务设施的需求导向机制、规划实施的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案例。（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720CD388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遗产保护与文化创新系统：考生需要熟悉遗产保护的重要意义，历史文化保护与传承体系，落实和完善历史文化保护传承空间格局的方法。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（应用）</w:t>
      </w:r>
    </w:p>
    <w:p w14:paraId="62251E77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交通与网络链接系统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理解综合交通系统的组成、特点以及协同作用机制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。（理解）</w:t>
      </w:r>
    </w:p>
    <w:p w14:paraId="450EADA5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智能与基础设施系统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理解智能基础设施对城乡发展的支撑性作用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4ACFD306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城市设计：考生需要掌握城市设计的概念、重要性、在空间规划的定位，以及其基本理念、核心要素。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（掌握）</w:t>
      </w:r>
    </w:p>
    <w:p w14:paraId="45CB8781">
      <w:pPr>
        <w:widowControl/>
        <w:spacing w:line="360" w:lineRule="atLeast"/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章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详细规划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（考核比重：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15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%）</w:t>
      </w:r>
    </w:p>
    <w:p w14:paraId="2C1A498D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详细规划的编制与报批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掌握详细规划的编制与审批主体，识别城镇开发边界内、外两种情况的差异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。（掌握）</w:t>
      </w:r>
    </w:p>
    <w:p w14:paraId="078474C0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详细规划管控方法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熟悉详细规划各类要素的管控方法，包括分层管控、分区管控、公服设施、蓝绿空间、对接建造控制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应用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7F7FAB02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详细规划传导层次与内容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理解详细规划“单元-街坊-地块”传导层次，土地要素、城乡空间、控制边界、基础设施等的内容传导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0CC75385">
      <w:pPr>
        <w:widowControl/>
        <w:spacing w:line="360" w:lineRule="atLeast"/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章 规划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感知评价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（考核比重：1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0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%）</w:t>
      </w:r>
    </w:p>
    <w:p w14:paraId="3BF1CCCE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国土空间数据库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理解国土空间数据分类、数据平台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。（理解）</w:t>
      </w:r>
    </w:p>
    <w:p w14:paraId="2194CD9E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国土空间诊断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熟悉国土空间诊断的思想方法、诊断体系的核心领域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应用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7575A8F3">
      <w:pPr>
        <w:widowControl/>
        <w:spacing w:line="360" w:lineRule="atLeast"/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第7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实施治理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（考核比重：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10</w:t>
      </w:r>
      <w:r>
        <w:rPr>
          <w:rFonts w:asciiTheme="minorEastAsia" w:hAnsiTheme="minorEastAsia" w:cstheme="minorEastAsia"/>
          <w:b/>
          <w:bCs/>
          <w:color w:val="000000" w:themeColor="text1"/>
          <w:spacing w:val="4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%）</w:t>
      </w:r>
    </w:p>
    <w:p w14:paraId="7E47705C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国土空间治理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掌握国土空间治理的内涵、实施重点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。（掌握）</w:t>
      </w:r>
    </w:p>
    <w:p w14:paraId="601A5EC8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国土空间规划评价基本认知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理解国土空间规划评价的概念、重要性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理解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5904DE1C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规划成果、规划实施评价：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考生需要</w:t>
      </w: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掌握规划成果评价的主要内容，规划实施评价的主要内容。</w:t>
      </w:r>
      <w:r>
        <w:rPr>
          <w:rFonts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（掌握）</w:t>
      </w:r>
    </w:p>
    <w:p w14:paraId="560DF132">
      <w:pPr>
        <w:spacing w:line="360" w:lineRule="auto"/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、考试的要求和目的</w:t>
      </w:r>
    </w:p>
    <w:p w14:paraId="2BC77E39">
      <w:pPr>
        <w:widowControl/>
        <w:spacing w:line="360" w:lineRule="atLeast"/>
        <w:ind w:firstLine="420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掌握空间规划的基本原理和方法，能够运用相关理论分析和解决实际问题。</w:t>
      </w:r>
    </w:p>
    <w:p w14:paraId="0576A985">
      <w:pPr>
        <w:widowControl/>
        <w:spacing w:line="360" w:lineRule="atLeast"/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4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了解空间规划的历史背景和发展趋势，能够评价不同规划方案的优劣。熟悉空间规划的相关法规和政策，能够在规划实践中遵守法律法规，合理规避风险。能够运用不同类型的空间规划方法，针对具体问题提出创新的规划方案。培养综合分析和解决问题的能力，提高学生在空间规划领域的实践和创新能力。通过考试评估学生对城乡规划专业知识的掌握程度以及应用能力，为进一步的学习和职业发展打下坚实的基础。</w:t>
      </w:r>
    </w:p>
    <w:p w14:paraId="0A7998B6">
      <w:pPr>
        <w:widowControl/>
        <w:shd w:val="clear" w:color="auto" w:fill="FFFFFF"/>
        <w:wordWrap w:val="0"/>
        <w:spacing w:line="360" w:lineRule="atLeast"/>
        <w:jc w:val="left"/>
        <w:rPr>
          <w:rFonts w:hint="eastAsia" w:ascii="宋体" w:hAnsi="宋体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、考试的形式和结构</w:t>
      </w:r>
    </w:p>
    <w:p w14:paraId="7BF76D86"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1、考核形式：闭卷</w:t>
      </w:r>
    </w:p>
    <w:p w14:paraId="7F0B72BE"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2、考试时间：150分钟</w:t>
      </w:r>
    </w:p>
    <w:p w14:paraId="20056147">
      <w:pPr>
        <w:spacing w:line="276" w:lineRule="auto"/>
        <w:ind w:firstLine="240" w:firstLineChars="1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3、试卷题型：</w:t>
      </w:r>
    </w:p>
    <w:p w14:paraId="539A40D5">
      <w:pPr>
        <w:spacing w:line="276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 单项选择题：10题，每题4分，40分</w:t>
      </w:r>
    </w:p>
    <w:p w14:paraId="3D85BEA7">
      <w:pPr>
        <w:spacing w:line="276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（2）名词解释题：8题，每题5分，40分</w:t>
      </w:r>
    </w:p>
    <w:p w14:paraId="5315DC77">
      <w:pPr>
        <w:spacing w:line="276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（3）简答题：5题，每题12分，60分</w:t>
      </w:r>
    </w:p>
    <w:p w14:paraId="1B14201C">
      <w:pPr>
        <w:spacing w:line="276" w:lineRule="auto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（4）综合应用题：2题，每题30分，60分</w:t>
      </w:r>
    </w:p>
    <w:p w14:paraId="5FE37183"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4、对考试辅助工具的要求：携带钢笔、圆珠笔或中性笔，以及铅笔、橡皮、三角板等绘图工具，禁止携带计算器。</w:t>
      </w:r>
    </w:p>
    <w:p w14:paraId="2CF2AB38">
      <w:pPr>
        <w:spacing w:line="360" w:lineRule="auto"/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三、教材及教学参考书</w:t>
      </w:r>
    </w:p>
    <w:p w14:paraId="1D915DF0">
      <w:pPr>
        <w:rPr>
          <w:rFonts w:hint="eastAsia" w:ascii="宋体" w:hAnsi="宋体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教材及参考书要求填写：书名，著作者，出版社，出版日期，ISBN号。</w:t>
      </w:r>
    </w:p>
    <w:p w14:paraId="2DA17C0E">
      <w:pP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1.教材《国土空间规划原理》著作者:吴志强 出版社:同济大学出版社 出版时间:2022年12月 ISBN：9787576502961</w:t>
      </w:r>
    </w:p>
    <w:p w14:paraId="3D75D27E">
      <w:pP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2.参考书《城市规划原理》著作者:吴志强、李德华 出版社:中国建筑工业出版社 出版时间:2010年9月 ISBN：9787112124152</w:t>
      </w:r>
    </w:p>
    <w:p w14:paraId="2FF74DF1">
      <w:pP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92562"/>
    <w:rsid w:val="00012401"/>
    <w:rsid w:val="00131D20"/>
    <w:rsid w:val="00152868"/>
    <w:rsid w:val="00167F8D"/>
    <w:rsid w:val="001E35D1"/>
    <w:rsid w:val="0021691E"/>
    <w:rsid w:val="002829C8"/>
    <w:rsid w:val="003B564E"/>
    <w:rsid w:val="003C335C"/>
    <w:rsid w:val="003D769A"/>
    <w:rsid w:val="003F2F5F"/>
    <w:rsid w:val="00465860"/>
    <w:rsid w:val="004A1193"/>
    <w:rsid w:val="004B7EB8"/>
    <w:rsid w:val="00533F85"/>
    <w:rsid w:val="005F12D2"/>
    <w:rsid w:val="00634716"/>
    <w:rsid w:val="006C0A98"/>
    <w:rsid w:val="006C746A"/>
    <w:rsid w:val="00746E95"/>
    <w:rsid w:val="0074714E"/>
    <w:rsid w:val="007611A2"/>
    <w:rsid w:val="007A74EF"/>
    <w:rsid w:val="007F45A1"/>
    <w:rsid w:val="00846FD3"/>
    <w:rsid w:val="008528C7"/>
    <w:rsid w:val="00922E8F"/>
    <w:rsid w:val="00A7016B"/>
    <w:rsid w:val="00A97C03"/>
    <w:rsid w:val="00AE555F"/>
    <w:rsid w:val="00B078B9"/>
    <w:rsid w:val="00B14270"/>
    <w:rsid w:val="00B72121"/>
    <w:rsid w:val="00B976F2"/>
    <w:rsid w:val="00BC6707"/>
    <w:rsid w:val="00C35D70"/>
    <w:rsid w:val="00CB7999"/>
    <w:rsid w:val="00CD274A"/>
    <w:rsid w:val="00CE7735"/>
    <w:rsid w:val="00CF3743"/>
    <w:rsid w:val="00CF46A6"/>
    <w:rsid w:val="00D7430A"/>
    <w:rsid w:val="00D765CF"/>
    <w:rsid w:val="00DF3550"/>
    <w:rsid w:val="00E021F9"/>
    <w:rsid w:val="00E9664F"/>
    <w:rsid w:val="00EA6212"/>
    <w:rsid w:val="00EF45CD"/>
    <w:rsid w:val="00F14F16"/>
    <w:rsid w:val="00F42873"/>
    <w:rsid w:val="00F52B06"/>
    <w:rsid w:val="00F82FCF"/>
    <w:rsid w:val="2B86561E"/>
    <w:rsid w:val="383252C1"/>
    <w:rsid w:val="41FF0DBB"/>
    <w:rsid w:val="49427509"/>
    <w:rsid w:val="63492562"/>
    <w:rsid w:val="6C8F5374"/>
    <w:rsid w:val="7C6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1712</Words>
  <Characters>1782</Characters>
  <Lines>41</Lines>
  <Paragraphs>50</Paragraphs>
  <TotalTime>236</TotalTime>
  <ScaleCrop>false</ScaleCrop>
  <LinksUpToDate>false</LinksUpToDate>
  <CharactersWithSpaces>1798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2024-12-04T04:13:00Z</dcterms:created>
  <dc:creator>冠一</dc:creator>
  <cp:lastModifiedBy>宏志</cp:lastModifiedBy>
  <dcterms:modified xsi:type="dcterms:W3CDTF">2025-12-18T09:53:03Z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2264408F7A434F56ABA65EAFAE242F4E_13</vt:lpwstr>
  </property>
  <property fmtid="{D5CDD505-2E9C-101B-9397-08002B2CF9AE}" pid="4" name="KSOTemplateDocerSaveRecord">
    <vt:lpwstr>eyJoZGlkIjoiYjU2YWNjNmQyMTNiOTU3YzQzYTVlMjYyZDc3YjM0MjEiLCJ1c2VySWQiOiIyMjkwODU5ODYifQ==</vt:lpwstr>
  </property>
</Properties>
</file>