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0AFE8">
      <w:pPr>
        <w:pStyle w:val="2"/>
        <w:bidi w:val="0"/>
      </w:pPr>
      <w:r>
        <w:rPr>
          <w:rFonts w:hint="eastAsia" w:ascii="宋体" w:hAnsi="宋体" w:eastAsia="宋体" w:cs="宋体"/>
        </w:rPr>
        <w:t>珠海科技学院2025年普通专升本招生入学考试</w:t>
      </w:r>
    </w:p>
    <w:p w14:paraId="35F651CF">
      <w:pPr>
        <w:spacing w:line="360" w:lineRule="auto"/>
        <w:jc w:val="center"/>
        <w:rPr>
          <w:rFonts w:ascii="宋体" w:hAnsi="宋体"/>
          <w:b/>
          <w:sz w:val="32"/>
          <w:szCs w:val="32"/>
        </w:rPr>
      </w:pPr>
      <w:r>
        <w:rPr>
          <w:rFonts w:hint="eastAsia" w:ascii="宋体" w:hAnsi="宋体"/>
          <w:b/>
          <w:sz w:val="32"/>
          <w:szCs w:val="32"/>
        </w:rPr>
        <w:t>《</w:t>
      </w:r>
      <w:r>
        <w:rPr>
          <w:rFonts w:hint="eastAsia" w:ascii="宋体" w:hAnsi="宋体"/>
          <w:b/>
          <w:sz w:val="32"/>
          <w:szCs w:val="32"/>
          <w:u w:val="single"/>
        </w:rPr>
        <w:t xml:space="preserve"> 食品质量与安全 </w:t>
      </w:r>
      <w:r>
        <w:rPr>
          <w:rFonts w:hint="eastAsia" w:ascii="宋体" w:hAnsi="宋体"/>
          <w:b/>
          <w:sz w:val="32"/>
          <w:szCs w:val="32"/>
        </w:rPr>
        <w:t>》专业考试大纲</w:t>
      </w:r>
    </w:p>
    <w:p w14:paraId="156CF593">
      <w:pPr>
        <w:spacing w:line="360" w:lineRule="auto"/>
        <w:rPr>
          <w:rFonts w:ascii="宋体" w:hAnsi="宋体"/>
          <w:b/>
          <w:sz w:val="32"/>
          <w:szCs w:val="32"/>
        </w:rPr>
      </w:pPr>
      <w:r>
        <w:rPr>
          <w:rFonts w:hint="eastAsia" w:ascii="宋体" w:hAnsi="宋体"/>
          <w:b/>
          <w:sz w:val="32"/>
          <w:szCs w:val="32"/>
        </w:rPr>
        <w:t>考试科目名称：</w:t>
      </w:r>
      <w:r>
        <w:rPr>
          <w:rFonts w:hint="eastAsia" w:ascii="宋体" w:hAnsi="宋体"/>
          <w:b/>
          <w:sz w:val="32"/>
          <w:szCs w:val="32"/>
          <w:u w:val="single"/>
        </w:rPr>
        <w:t>食品安全与卫生学</w:t>
      </w:r>
    </w:p>
    <w:p w14:paraId="07053F6A">
      <w:pPr>
        <w:spacing w:line="360" w:lineRule="auto"/>
        <w:rPr>
          <w:rFonts w:ascii="宋体" w:hAnsi="宋体"/>
          <w:b/>
          <w:sz w:val="28"/>
          <w:szCs w:val="28"/>
        </w:rPr>
      </w:pPr>
      <w:r>
        <w:rPr>
          <w:rFonts w:hint="eastAsia" w:ascii="宋体" w:hAnsi="宋体"/>
          <w:b/>
          <w:sz w:val="28"/>
          <w:szCs w:val="28"/>
        </w:rPr>
        <w:t>一、考试的内容、要求和目的</w:t>
      </w:r>
    </w:p>
    <w:p w14:paraId="69E2A042">
      <w:pPr>
        <w:spacing w:line="360" w:lineRule="auto"/>
        <w:rPr>
          <w:rFonts w:ascii="宋体" w:hAnsi="宋体"/>
          <w:b/>
          <w:sz w:val="24"/>
          <w:szCs w:val="24"/>
        </w:rPr>
      </w:pPr>
      <w:r>
        <w:rPr>
          <w:rFonts w:ascii="宋体" w:hAnsi="宋体"/>
          <w:b/>
          <w:sz w:val="28"/>
          <w:szCs w:val="28"/>
        </w:rPr>
        <w:t>1</w:t>
      </w:r>
      <w:r>
        <w:rPr>
          <w:rFonts w:hint="eastAsia" w:ascii="宋体" w:hAnsi="宋体"/>
          <w:b/>
          <w:sz w:val="28"/>
          <w:szCs w:val="28"/>
        </w:rPr>
        <w:t>、考试内容：</w:t>
      </w:r>
    </w:p>
    <w:p w14:paraId="587DA4FF">
      <w:pPr>
        <w:adjustRightInd w:val="0"/>
        <w:snapToGrid w:val="0"/>
        <w:spacing w:line="360" w:lineRule="auto"/>
        <w:ind w:firstLine="480" w:firstLineChars="200"/>
        <w:rPr>
          <w:rFonts w:ascii="宋体" w:hAnsi="宋体"/>
          <w:sz w:val="24"/>
          <w:szCs w:val="24"/>
        </w:rPr>
      </w:pPr>
      <w:r>
        <w:rPr>
          <w:rFonts w:hint="eastAsia" w:ascii="宋体" w:hAnsi="宋体"/>
          <w:sz w:val="24"/>
          <w:szCs w:val="24"/>
        </w:rPr>
        <w:t xml:space="preserve">第一章 绪论 </w:t>
      </w:r>
    </w:p>
    <w:p w14:paraId="672FB21C">
      <w:pPr>
        <w:adjustRightInd w:val="0"/>
        <w:snapToGrid w:val="0"/>
        <w:spacing w:line="360" w:lineRule="auto"/>
        <w:ind w:firstLine="480" w:firstLineChars="200"/>
        <w:rPr>
          <w:rFonts w:ascii="宋体" w:hAnsi="宋体"/>
          <w:sz w:val="24"/>
          <w:szCs w:val="24"/>
        </w:rPr>
      </w:pPr>
      <w:r>
        <w:rPr>
          <w:rFonts w:hint="eastAsia" w:ascii="宋体" w:hAnsi="宋体"/>
          <w:sz w:val="24"/>
          <w:szCs w:val="24"/>
        </w:rPr>
        <w:t>（一）学习目的与要求</w:t>
      </w:r>
    </w:p>
    <w:p w14:paraId="2BD0D675">
      <w:pPr>
        <w:adjustRightInd w:val="0"/>
        <w:snapToGrid w:val="0"/>
        <w:spacing w:line="360" w:lineRule="auto"/>
        <w:ind w:firstLine="480" w:firstLineChars="200"/>
        <w:rPr>
          <w:rFonts w:ascii="宋体" w:hAnsi="宋体"/>
          <w:sz w:val="24"/>
          <w:szCs w:val="24"/>
        </w:rPr>
      </w:pPr>
      <w:r>
        <w:rPr>
          <w:rFonts w:hint="eastAsia" w:ascii="宋体" w:hAnsi="宋体"/>
          <w:sz w:val="24"/>
          <w:szCs w:val="24"/>
        </w:rPr>
        <w:t>1、掌握</w:t>
      </w:r>
      <w:bookmarkStart w:id="0" w:name="OLE_LINK2"/>
      <w:bookmarkStart w:id="1" w:name="OLE_LINK3"/>
      <w:r>
        <w:rPr>
          <w:rFonts w:hint="eastAsia" w:ascii="宋体" w:hAnsi="宋体"/>
          <w:sz w:val="24"/>
          <w:szCs w:val="24"/>
        </w:rPr>
        <w:t>食品安全和食品卫生</w:t>
      </w:r>
      <w:bookmarkEnd w:id="0"/>
      <w:bookmarkEnd w:id="1"/>
      <w:r>
        <w:rPr>
          <w:rFonts w:hint="eastAsia" w:ascii="宋体" w:hAnsi="宋体"/>
          <w:sz w:val="24"/>
          <w:szCs w:val="24"/>
        </w:rPr>
        <w:t>的概念、特点与研究范围。</w:t>
      </w:r>
    </w:p>
    <w:p w14:paraId="05C00AC4">
      <w:pPr>
        <w:adjustRightInd w:val="0"/>
        <w:snapToGrid w:val="0"/>
        <w:spacing w:line="360" w:lineRule="auto"/>
        <w:ind w:firstLine="480" w:firstLineChars="200"/>
        <w:rPr>
          <w:rFonts w:ascii="宋体" w:hAnsi="宋体"/>
          <w:sz w:val="24"/>
          <w:szCs w:val="24"/>
        </w:rPr>
      </w:pPr>
      <w:r>
        <w:rPr>
          <w:rFonts w:hint="eastAsia" w:ascii="宋体" w:hAnsi="宋体"/>
          <w:sz w:val="24"/>
          <w:szCs w:val="24"/>
        </w:rPr>
        <w:t>2、</w:t>
      </w:r>
      <w:bookmarkStart w:id="2" w:name="OLE_LINK1"/>
      <w:bookmarkStart w:id="3" w:name="OLE_LINK4"/>
      <w:r>
        <w:rPr>
          <w:rFonts w:hint="eastAsia" w:ascii="宋体" w:hAnsi="宋体"/>
          <w:sz w:val="24"/>
          <w:szCs w:val="24"/>
        </w:rPr>
        <w:t>熟悉食品安全与卫生的主要问题及挑战。</w:t>
      </w:r>
    </w:p>
    <w:bookmarkEnd w:id="2"/>
    <w:bookmarkEnd w:id="3"/>
    <w:p w14:paraId="3369C6E3">
      <w:pPr>
        <w:adjustRightInd w:val="0"/>
        <w:snapToGrid w:val="0"/>
        <w:spacing w:line="360" w:lineRule="auto"/>
        <w:ind w:firstLine="480" w:firstLineChars="200"/>
        <w:rPr>
          <w:rFonts w:ascii="宋体" w:hAnsi="宋体"/>
          <w:sz w:val="24"/>
          <w:szCs w:val="24"/>
        </w:rPr>
      </w:pPr>
      <w:r>
        <w:rPr>
          <w:rFonts w:hint="eastAsia" w:ascii="宋体" w:hAnsi="宋体"/>
          <w:sz w:val="24"/>
          <w:szCs w:val="24"/>
        </w:rPr>
        <w:t>3、了解食品安全与卫生学的形成与发展历史、现状和发展前景。</w:t>
      </w:r>
    </w:p>
    <w:p w14:paraId="7BFFC974">
      <w:pPr>
        <w:adjustRightInd w:val="0"/>
        <w:snapToGrid w:val="0"/>
        <w:spacing w:line="360" w:lineRule="auto"/>
        <w:ind w:firstLine="480" w:firstLineChars="200"/>
        <w:rPr>
          <w:rFonts w:ascii="宋体" w:hAnsi="宋体"/>
          <w:sz w:val="24"/>
          <w:szCs w:val="24"/>
        </w:rPr>
      </w:pPr>
      <w:r>
        <w:rPr>
          <w:rFonts w:hint="eastAsia" w:ascii="宋体" w:hAnsi="宋体"/>
          <w:sz w:val="24"/>
          <w:szCs w:val="24"/>
        </w:rPr>
        <w:t>（二）考核知识点</w:t>
      </w:r>
    </w:p>
    <w:p w14:paraId="1EE062ED">
      <w:pPr>
        <w:adjustRightInd w:val="0"/>
        <w:snapToGrid w:val="0"/>
        <w:spacing w:line="360" w:lineRule="auto"/>
        <w:ind w:firstLine="480" w:firstLineChars="200"/>
        <w:rPr>
          <w:rFonts w:ascii="宋体" w:hAnsi="宋体"/>
          <w:sz w:val="24"/>
          <w:szCs w:val="24"/>
        </w:rPr>
      </w:pPr>
      <w:r>
        <w:rPr>
          <w:rFonts w:hint="eastAsia" w:ascii="宋体" w:hAnsi="宋体"/>
          <w:sz w:val="24"/>
          <w:szCs w:val="24"/>
        </w:rPr>
        <w:t>1、识记：食品卫生、食品安全、食品质量等概念；食品安全与卫生的研究内容。</w:t>
      </w:r>
    </w:p>
    <w:p w14:paraId="213FD446">
      <w:pPr>
        <w:adjustRightInd w:val="0"/>
        <w:snapToGrid w:val="0"/>
        <w:spacing w:line="360" w:lineRule="auto"/>
        <w:ind w:firstLine="480" w:firstLineChars="200"/>
        <w:rPr>
          <w:rFonts w:ascii="宋体" w:hAnsi="宋体"/>
          <w:sz w:val="24"/>
          <w:szCs w:val="24"/>
        </w:rPr>
      </w:pPr>
      <w:r>
        <w:rPr>
          <w:rFonts w:hint="eastAsia" w:ascii="宋体" w:hAnsi="宋体"/>
          <w:sz w:val="24"/>
          <w:szCs w:val="24"/>
        </w:rPr>
        <w:t>2、理解：食品安全与卫生学的联系；食品安全、卫生学与食品质量的区别；食品卫生与安全</w:t>
      </w:r>
      <w:r>
        <w:rPr>
          <w:rFonts w:ascii="宋体" w:hAnsi="宋体"/>
          <w:sz w:val="24"/>
          <w:szCs w:val="24"/>
        </w:rPr>
        <w:t>研究现状及面临的挑战</w:t>
      </w:r>
      <w:r>
        <w:rPr>
          <w:rFonts w:hint="eastAsia" w:ascii="宋体" w:hAnsi="宋体"/>
          <w:sz w:val="24"/>
          <w:szCs w:val="24"/>
        </w:rPr>
        <w:t>；食品卫生与安全的发展前景与方向。</w:t>
      </w:r>
    </w:p>
    <w:p w14:paraId="66C5E2D8">
      <w:pPr>
        <w:adjustRightInd w:val="0"/>
        <w:snapToGrid w:val="0"/>
        <w:spacing w:line="360" w:lineRule="auto"/>
        <w:ind w:firstLine="480" w:firstLineChars="200"/>
        <w:rPr>
          <w:rFonts w:ascii="宋体" w:hAnsi="宋体"/>
          <w:sz w:val="24"/>
          <w:szCs w:val="24"/>
        </w:rPr>
      </w:pPr>
      <w:r>
        <w:rPr>
          <w:rFonts w:hint="eastAsia" w:ascii="宋体" w:hAnsi="宋体"/>
          <w:sz w:val="24"/>
          <w:szCs w:val="24"/>
        </w:rPr>
        <w:t>3、应用：食品安全的应用范围；食品卫生的应用范围；食品安全与卫生的发展与食品科学发展的关系。</w:t>
      </w:r>
    </w:p>
    <w:p w14:paraId="76A456CC">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第二章 食源性疾病</w:t>
      </w:r>
    </w:p>
    <w:p w14:paraId="19EEBA64">
      <w:pPr>
        <w:adjustRightInd w:val="0"/>
        <w:snapToGrid w:val="0"/>
        <w:spacing w:line="360" w:lineRule="auto"/>
        <w:ind w:firstLine="480" w:firstLineChars="200"/>
        <w:rPr>
          <w:rFonts w:ascii="宋体" w:hAnsi="宋体"/>
          <w:sz w:val="24"/>
          <w:szCs w:val="24"/>
        </w:rPr>
      </w:pPr>
      <w:r>
        <w:rPr>
          <w:rFonts w:hint="eastAsia" w:ascii="宋体" w:hAnsi="宋体"/>
          <w:sz w:val="24"/>
          <w:szCs w:val="24"/>
        </w:rPr>
        <w:t>（一）学习目的与要求</w:t>
      </w:r>
    </w:p>
    <w:p w14:paraId="7671586E">
      <w:pPr>
        <w:adjustRightInd w:val="0"/>
        <w:snapToGrid w:val="0"/>
        <w:spacing w:line="360" w:lineRule="auto"/>
        <w:ind w:firstLine="480" w:firstLineChars="200"/>
        <w:rPr>
          <w:rFonts w:ascii="宋体" w:hAnsi="宋体"/>
          <w:sz w:val="24"/>
          <w:szCs w:val="24"/>
        </w:rPr>
      </w:pPr>
      <w:r>
        <w:rPr>
          <w:rFonts w:hint="eastAsia" w:ascii="宋体" w:hAnsi="宋体"/>
          <w:sz w:val="24"/>
          <w:szCs w:val="24"/>
        </w:rPr>
        <w:t>1、掌握</w:t>
      </w:r>
      <w:r>
        <w:rPr>
          <w:rFonts w:ascii="宋体" w:hAnsi="宋体"/>
          <w:sz w:val="24"/>
          <w:szCs w:val="24"/>
        </w:rPr>
        <w:t>食源性疾病与食物中毒的概念</w:t>
      </w:r>
      <w:r>
        <w:rPr>
          <w:rFonts w:hint="eastAsia" w:ascii="宋体" w:hAnsi="宋体"/>
          <w:sz w:val="24"/>
          <w:szCs w:val="24"/>
        </w:rPr>
        <w:t>；</w:t>
      </w:r>
      <w:r>
        <w:rPr>
          <w:rFonts w:ascii="宋体" w:hAnsi="宋体"/>
          <w:sz w:val="24"/>
          <w:szCs w:val="24"/>
        </w:rPr>
        <w:t>食物中毒</w:t>
      </w:r>
      <w:r>
        <w:rPr>
          <w:rFonts w:hint="eastAsia" w:ascii="宋体" w:hAnsi="宋体"/>
          <w:sz w:val="24"/>
          <w:szCs w:val="24"/>
        </w:rPr>
        <w:t>分类</w:t>
      </w:r>
      <w:r>
        <w:rPr>
          <w:rFonts w:ascii="宋体" w:hAnsi="宋体"/>
          <w:sz w:val="24"/>
          <w:szCs w:val="24"/>
        </w:rPr>
        <w:t>及特点</w:t>
      </w:r>
      <w:r>
        <w:rPr>
          <w:rFonts w:hint="eastAsia" w:ascii="宋体" w:hAnsi="宋体"/>
          <w:sz w:val="24"/>
          <w:szCs w:val="24"/>
        </w:rPr>
        <w:t>。</w:t>
      </w:r>
    </w:p>
    <w:p w14:paraId="755A6673">
      <w:pPr>
        <w:adjustRightInd w:val="0"/>
        <w:snapToGrid w:val="0"/>
        <w:spacing w:line="360" w:lineRule="auto"/>
        <w:ind w:firstLine="480" w:firstLineChars="200"/>
        <w:rPr>
          <w:rFonts w:ascii="宋体" w:hAnsi="宋体"/>
          <w:sz w:val="24"/>
          <w:szCs w:val="24"/>
        </w:rPr>
      </w:pPr>
      <w:r>
        <w:rPr>
          <w:rFonts w:hint="eastAsia" w:ascii="宋体" w:hAnsi="宋体"/>
          <w:sz w:val="24"/>
          <w:szCs w:val="24"/>
        </w:rPr>
        <w:t>2、熟悉</w:t>
      </w:r>
      <w:r>
        <w:rPr>
          <w:rFonts w:ascii="宋体" w:hAnsi="宋体"/>
          <w:sz w:val="24"/>
          <w:szCs w:val="24"/>
        </w:rPr>
        <w:t>食物中毒的判定和现场调查处理程序和方法；食物过敏防治措施。</w:t>
      </w:r>
    </w:p>
    <w:p w14:paraId="28193899">
      <w:pPr>
        <w:adjustRightInd w:val="0"/>
        <w:snapToGrid w:val="0"/>
        <w:spacing w:line="360" w:lineRule="auto"/>
        <w:ind w:firstLine="480" w:firstLineChars="200"/>
        <w:rPr>
          <w:rFonts w:ascii="宋体" w:hAnsi="宋体"/>
          <w:sz w:val="24"/>
          <w:szCs w:val="24"/>
        </w:rPr>
      </w:pPr>
      <w:r>
        <w:rPr>
          <w:rFonts w:hint="eastAsia" w:ascii="宋体" w:hAnsi="宋体"/>
          <w:sz w:val="24"/>
          <w:szCs w:val="24"/>
        </w:rPr>
        <w:t>3、了解</w:t>
      </w:r>
      <w:r>
        <w:rPr>
          <w:rFonts w:ascii="宋体" w:hAnsi="宋体"/>
          <w:sz w:val="24"/>
          <w:szCs w:val="24"/>
        </w:rPr>
        <w:t>各种各类食源性疾病的特点。</w:t>
      </w:r>
    </w:p>
    <w:p w14:paraId="6A9D11EF">
      <w:pPr>
        <w:adjustRightInd w:val="0"/>
        <w:snapToGrid w:val="0"/>
        <w:spacing w:line="360" w:lineRule="auto"/>
        <w:ind w:firstLine="480" w:firstLineChars="200"/>
        <w:rPr>
          <w:rFonts w:ascii="宋体" w:hAnsi="宋体"/>
          <w:sz w:val="24"/>
          <w:szCs w:val="24"/>
        </w:rPr>
      </w:pPr>
      <w:r>
        <w:rPr>
          <w:rFonts w:hint="eastAsia" w:ascii="宋体" w:hAnsi="宋体"/>
          <w:sz w:val="24"/>
          <w:szCs w:val="24"/>
        </w:rPr>
        <w:t>（二）考核知识点</w:t>
      </w:r>
    </w:p>
    <w:p w14:paraId="26C5DB30">
      <w:pPr>
        <w:adjustRightInd w:val="0"/>
        <w:snapToGrid w:val="0"/>
        <w:spacing w:line="360" w:lineRule="auto"/>
        <w:ind w:firstLine="480" w:firstLineChars="200"/>
        <w:rPr>
          <w:rFonts w:ascii="宋体" w:hAnsi="宋体"/>
          <w:sz w:val="24"/>
          <w:szCs w:val="24"/>
        </w:rPr>
      </w:pPr>
      <w:r>
        <w:rPr>
          <w:rFonts w:hint="eastAsia" w:ascii="宋体" w:hAnsi="宋体"/>
          <w:sz w:val="24"/>
          <w:szCs w:val="24"/>
        </w:rPr>
        <w:t>1、识记：</w:t>
      </w:r>
      <w:r>
        <w:rPr>
          <w:rFonts w:ascii="宋体" w:hAnsi="宋体"/>
          <w:sz w:val="24"/>
          <w:szCs w:val="24"/>
        </w:rPr>
        <w:t>食源性疾病、食物中毒、食物过敏的概念；食物中毒的</w:t>
      </w:r>
      <w:r>
        <w:rPr>
          <w:rFonts w:hint="eastAsia" w:ascii="宋体" w:hAnsi="宋体"/>
          <w:sz w:val="24"/>
          <w:szCs w:val="24"/>
        </w:rPr>
        <w:t>分类</w:t>
      </w:r>
      <w:r>
        <w:rPr>
          <w:rFonts w:ascii="宋体" w:hAnsi="宋体"/>
          <w:sz w:val="24"/>
          <w:szCs w:val="24"/>
        </w:rPr>
        <w:t>及</w:t>
      </w:r>
      <w:r>
        <w:rPr>
          <w:rFonts w:hint="eastAsia" w:ascii="宋体" w:hAnsi="宋体"/>
          <w:sz w:val="24"/>
          <w:szCs w:val="24"/>
        </w:rPr>
        <w:t>流行病学</w:t>
      </w:r>
      <w:r>
        <w:rPr>
          <w:rFonts w:ascii="宋体" w:hAnsi="宋体"/>
          <w:sz w:val="24"/>
          <w:szCs w:val="24"/>
        </w:rPr>
        <w:t>特点</w:t>
      </w:r>
      <w:r>
        <w:rPr>
          <w:rFonts w:hint="eastAsia" w:ascii="宋体" w:hAnsi="宋体"/>
          <w:sz w:val="24"/>
          <w:szCs w:val="24"/>
        </w:rPr>
        <w:t>。</w:t>
      </w:r>
    </w:p>
    <w:p w14:paraId="0F76805B">
      <w:pPr>
        <w:adjustRightInd w:val="0"/>
        <w:snapToGrid w:val="0"/>
        <w:spacing w:line="360" w:lineRule="auto"/>
        <w:ind w:firstLine="480" w:firstLineChars="200"/>
        <w:rPr>
          <w:rFonts w:ascii="宋体" w:hAnsi="宋体"/>
          <w:sz w:val="24"/>
          <w:szCs w:val="24"/>
        </w:rPr>
      </w:pPr>
      <w:r>
        <w:rPr>
          <w:rFonts w:hint="eastAsia" w:ascii="宋体" w:hAnsi="宋体"/>
          <w:sz w:val="24"/>
          <w:szCs w:val="24"/>
        </w:rPr>
        <w:t>2、理解：</w:t>
      </w:r>
      <w:r>
        <w:rPr>
          <w:rFonts w:ascii="宋体" w:hAnsi="宋体"/>
          <w:sz w:val="24"/>
          <w:szCs w:val="24"/>
        </w:rPr>
        <w:t>食物</w:t>
      </w:r>
      <w:r>
        <w:rPr>
          <w:rFonts w:hint="eastAsia" w:ascii="宋体" w:hAnsi="宋体"/>
          <w:sz w:val="24"/>
          <w:szCs w:val="24"/>
        </w:rPr>
        <w:t>过敏</w:t>
      </w:r>
      <w:r>
        <w:rPr>
          <w:rFonts w:ascii="宋体" w:hAnsi="宋体"/>
          <w:sz w:val="24"/>
          <w:szCs w:val="24"/>
        </w:rPr>
        <w:t>的</w:t>
      </w:r>
      <w:r>
        <w:rPr>
          <w:rFonts w:hint="eastAsia" w:ascii="宋体" w:hAnsi="宋体"/>
          <w:sz w:val="24"/>
          <w:szCs w:val="24"/>
        </w:rPr>
        <w:t>分类</w:t>
      </w:r>
      <w:r>
        <w:rPr>
          <w:rFonts w:ascii="宋体" w:hAnsi="宋体"/>
          <w:sz w:val="24"/>
          <w:szCs w:val="24"/>
        </w:rPr>
        <w:t>及特点</w:t>
      </w:r>
      <w:r>
        <w:rPr>
          <w:rFonts w:hint="eastAsia" w:ascii="宋体" w:hAnsi="宋体"/>
          <w:sz w:val="24"/>
          <w:szCs w:val="24"/>
        </w:rPr>
        <w:t>。食物中毒的判定、处理总则</w:t>
      </w:r>
    </w:p>
    <w:p w14:paraId="5026D436">
      <w:pPr>
        <w:adjustRightInd w:val="0"/>
        <w:snapToGrid w:val="0"/>
        <w:spacing w:line="360" w:lineRule="auto"/>
        <w:ind w:firstLine="480" w:firstLineChars="200"/>
        <w:rPr>
          <w:rFonts w:ascii="宋体" w:hAnsi="宋体"/>
          <w:sz w:val="24"/>
          <w:szCs w:val="24"/>
        </w:rPr>
      </w:pPr>
      <w:r>
        <w:rPr>
          <w:rFonts w:hint="eastAsia" w:ascii="宋体" w:hAnsi="宋体"/>
          <w:sz w:val="24"/>
          <w:szCs w:val="24"/>
        </w:rPr>
        <w:t>3、应用：</w:t>
      </w:r>
      <w:r>
        <w:rPr>
          <w:rFonts w:ascii="宋体" w:hAnsi="宋体"/>
          <w:sz w:val="24"/>
          <w:szCs w:val="24"/>
        </w:rPr>
        <w:t>食物中毒的现场调查处理；食物过敏的诊断和防治措施。</w:t>
      </w:r>
    </w:p>
    <w:p w14:paraId="5698CEBE">
      <w:pPr>
        <w:adjustRightInd w:val="0"/>
        <w:snapToGrid w:val="0"/>
        <w:spacing w:line="360" w:lineRule="auto"/>
        <w:ind w:firstLine="480" w:firstLineChars="200"/>
        <w:rPr>
          <w:rFonts w:ascii="宋体" w:hAnsi="宋体"/>
          <w:sz w:val="24"/>
          <w:szCs w:val="24"/>
        </w:rPr>
      </w:pPr>
    </w:p>
    <w:p w14:paraId="39A5A9CA">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第三章 生物性危害</w:t>
      </w:r>
    </w:p>
    <w:p w14:paraId="5C693813">
      <w:pPr>
        <w:adjustRightInd w:val="0"/>
        <w:snapToGrid w:val="0"/>
        <w:spacing w:line="360" w:lineRule="auto"/>
        <w:ind w:firstLine="480" w:firstLineChars="200"/>
        <w:rPr>
          <w:rFonts w:ascii="宋体" w:hAnsi="宋体"/>
          <w:sz w:val="24"/>
          <w:szCs w:val="24"/>
        </w:rPr>
      </w:pPr>
      <w:r>
        <w:rPr>
          <w:rFonts w:hint="eastAsia" w:ascii="宋体" w:hAnsi="宋体"/>
          <w:sz w:val="24"/>
          <w:szCs w:val="24"/>
        </w:rPr>
        <w:t>（一）学习目的与要求</w:t>
      </w:r>
    </w:p>
    <w:p w14:paraId="4B99274A">
      <w:pPr>
        <w:adjustRightInd w:val="0"/>
        <w:snapToGrid w:val="0"/>
        <w:spacing w:line="360" w:lineRule="auto"/>
        <w:ind w:firstLine="480" w:firstLineChars="200"/>
        <w:rPr>
          <w:rFonts w:ascii="宋体" w:hAnsi="宋体"/>
          <w:sz w:val="24"/>
          <w:szCs w:val="24"/>
        </w:rPr>
      </w:pPr>
      <w:r>
        <w:rPr>
          <w:rFonts w:hint="eastAsia" w:ascii="宋体" w:hAnsi="宋体"/>
          <w:sz w:val="24"/>
          <w:szCs w:val="24"/>
        </w:rPr>
        <w:t>1、掌握食品生物性污染的种类；各种常见细菌性污染的菌属及其危害；细菌性食物中毒的概念、流行病学特点、诊断和预防措施；真菌及真菌毒素对食品的污染。</w:t>
      </w:r>
    </w:p>
    <w:p w14:paraId="77655950">
      <w:pPr>
        <w:adjustRightInd w:val="0"/>
        <w:snapToGrid w:val="0"/>
        <w:spacing w:line="360" w:lineRule="auto"/>
        <w:ind w:firstLine="480" w:firstLineChars="200"/>
        <w:rPr>
          <w:rFonts w:ascii="宋体" w:hAnsi="宋体"/>
          <w:sz w:val="24"/>
          <w:szCs w:val="24"/>
        </w:rPr>
      </w:pPr>
      <w:r>
        <w:rPr>
          <w:rFonts w:hint="eastAsia" w:ascii="宋体" w:hAnsi="宋体"/>
          <w:sz w:val="24"/>
          <w:szCs w:val="24"/>
        </w:rPr>
        <w:t>2、熟悉产毒真菌的种类；常见致病性病毒的危害；常见食源性寄生虫病的诊断和防治。</w:t>
      </w:r>
    </w:p>
    <w:p w14:paraId="0679DA66">
      <w:pPr>
        <w:adjustRightInd w:val="0"/>
        <w:snapToGrid w:val="0"/>
        <w:spacing w:line="360" w:lineRule="auto"/>
        <w:ind w:firstLine="480" w:firstLineChars="200"/>
        <w:rPr>
          <w:rFonts w:ascii="宋体" w:hAnsi="宋体"/>
          <w:sz w:val="24"/>
          <w:szCs w:val="24"/>
        </w:rPr>
      </w:pPr>
      <w:r>
        <w:rPr>
          <w:rFonts w:hint="eastAsia" w:ascii="宋体" w:hAnsi="宋体"/>
          <w:sz w:val="24"/>
          <w:szCs w:val="24"/>
        </w:rPr>
        <w:t>3、了解常见感染性细菌所致疾病的预防和防控措施。</w:t>
      </w:r>
    </w:p>
    <w:p w14:paraId="0BBC3E92">
      <w:pPr>
        <w:adjustRightInd w:val="0"/>
        <w:snapToGrid w:val="0"/>
        <w:spacing w:line="360" w:lineRule="auto"/>
        <w:ind w:firstLine="480" w:firstLineChars="200"/>
        <w:rPr>
          <w:rFonts w:ascii="宋体" w:hAnsi="宋体"/>
          <w:sz w:val="24"/>
          <w:szCs w:val="24"/>
        </w:rPr>
      </w:pPr>
      <w:r>
        <w:rPr>
          <w:rFonts w:hint="eastAsia" w:ascii="宋体" w:hAnsi="宋体"/>
          <w:sz w:val="24"/>
          <w:szCs w:val="24"/>
        </w:rPr>
        <w:t>（二）考核知识点</w:t>
      </w:r>
    </w:p>
    <w:p w14:paraId="4FB90D67">
      <w:pPr>
        <w:adjustRightInd w:val="0"/>
        <w:snapToGrid w:val="0"/>
        <w:spacing w:line="360" w:lineRule="auto"/>
        <w:ind w:firstLine="480" w:firstLineChars="200"/>
        <w:rPr>
          <w:rFonts w:ascii="宋体" w:hAnsi="宋体"/>
          <w:sz w:val="24"/>
          <w:szCs w:val="24"/>
        </w:rPr>
      </w:pPr>
      <w:r>
        <w:rPr>
          <w:rFonts w:hint="eastAsia" w:ascii="宋体" w:hAnsi="宋体"/>
          <w:sz w:val="24"/>
          <w:szCs w:val="24"/>
        </w:rPr>
        <w:t>1、识记：食品腐败变质、细菌性食物中毒、真菌性食物中毒、细菌菌相、菌落、</w:t>
      </w:r>
      <w:r>
        <w:rPr>
          <w:rFonts w:ascii="宋体" w:hAnsi="宋体"/>
          <w:sz w:val="24"/>
          <w:szCs w:val="24"/>
        </w:rPr>
        <w:t>菌落总数和大肠杆菌</w:t>
      </w:r>
      <w:r>
        <w:rPr>
          <w:rFonts w:hint="eastAsia" w:ascii="宋体" w:hAnsi="宋体"/>
          <w:sz w:val="24"/>
          <w:szCs w:val="24"/>
        </w:rPr>
        <w:t>的概念；食品生物性污染的种类；各种常见细菌性污染的菌属及其危害；</w:t>
      </w:r>
      <w:r>
        <w:rPr>
          <w:rFonts w:ascii="宋体" w:hAnsi="宋体"/>
          <w:sz w:val="24"/>
          <w:szCs w:val="24"/>
        </w:rPr>
        <w:t>食品腐败变质的原因、预防和控制措施；食品细菌污染指标</w:t>
      </w:r>
      <w:r>
        <w:rPr>
          <w:rFonts w:hint="eastAsia" w:ascii="宋体" w:hAnsi="宋体"/>
          <w:sz w:val="24"/>
          <w:szCs w:val="24"/>
        </w:rPr>
        <w:t>、</w:t>
      </w:r>
      <w:r>
        <w:rPr>
          <w:rFonts w:ascii="宋体" w:hAnsi="宋体"/>
          <w:sz w:val="24"/>
          <w:szCs w:val="24"/>
        </w:rPr>
        <w:t>菌落总数和大肠杆菌的食品卫生学意义；</w:t>
      </w:r>
      <w:r>
        <w:rPr>
          <w:rFonts w:hint="eastAsia" w:ascii="宋体" w:hAnsi="宋体"/>
          <w:sz w:val="24"/>
          <w:szCs w:val="24"/>
        </w:rPr>
        <w:t>细菌性食物中毒的流行病学特点；细菌性食物中毒的发病机制；沙门氏菌食物中毒的食物种类、中毒机制、临床表现、预防措施；副溶血性弧菌食物中毒的地区分布、</w:t>
      </w:r>
      <w:bookmarkStart w:id="4" w:name="OLE_LINK7"/>
      <w:r>
        <w:rPr>
          <w:rFonts w:hint="eastAsia" w:ascii="宋体" w:hAnsi="宋体"/>
          <w:sz w:val="24"/>
          <w:szCs w:val="24"/>
        </w:rPr>
        <w:t>中毒食物种类</w:t>
      </w:r>
      <w:bookmarkEnd w:id="4"/>
      <w:r>
        <w:rPr>
          <w:rFonts w:hint="eastAsia" w:ascii="宋体" w:hAnsi="宋体"/>
          <w:sz w:val="24"/>
          <w:szCs w:val="24"/>
        </w:rPr>
        <w:t>、临床表现、预防措施；金黄色葡萄球菌食物中毒的中毒机制、临床表现、预防措施；蜡样芽孢杆菌食物中毒的</w:t>
      </w:r>
      <w:bookmarkStart w:id="5" w:name="OLE_LINK6"/>
      <w:bookmarkStart w:id="6" w:name="OLE_LINK5"/>
      <w:r>
        <w:rPr>
          <w:rFonts w:hint="eastAsia" w:ascii="宋体" w:hAnsi="宋体"/>
          <w:sz w:val="24"/>
          <w:szCs w:val="24"/>
        </w:rPr>
        <w:t>食物种类、中毒机制、临床表现、预防措施；</w:t>
      </w:r>
      <w:bookmarkEnd w:id="5"/>
      <w:bookmarkEnd w:id="6"/>
      <w:r>
        <w:rPr>
          <w:rFonts w:hint="eastAsia" w:ascii="宋体" w:hAnsi="宋体"/>
          <w:sz w:val="24"/>
          <w:szCs w:val="24"/>
        </w:rPr>
        <w:t>肉毒梭菌食物中毒的食物种类、中毒机制、临床表现、预防措施；霉菌及霉菌毒素的食品卫生学意义；黄曲霉毒素的结构及物理化学性质、来源、毒性作用、易受污染的食品、预防措施；霉变甘蔗中毒的毒素、预防措施。</w:t>
      </w:r>
    </w:p>
    <w:p w14:paraId="09440243">
      <w:pPr>
        <w:adjustRightInd w:val="0"/>
        <w:snapToGrid w:val="0"/>
        <w:spacing w:line="360" w:lineRule="auto"/>
        <w:ind w:firstLine="480" w:firstLineChars="200"/>
        <w:rPr>
          <w:rFonts w:ascii="宋体" w:hAnsi="宋体"/>
          <w:sz w:val="24"/>
          <w:szCs w:val="24"/>
        </w:rPr>
      </w:pPr>
      <w:r>
        <w:rPr>
          <w:rFonts w:hint="eastAsia" w:ascii="宋体" w:hAnsi="宋体"/>
          <w:sz w:val="24"/>
          <w:szCs w:val="24"/>
        </w:rPr>
        <w:t>2、理解：</w:t>
      </w:r>
      <w:r>
        <w:rPr>
          <w:rFonts w:ascii="宋体" w:hAnsi="宋体"/>
          <w:sz w:val="24"/>
          <w:szCs w:val="24"/>
        </w:rPr>
        <w:t>细菌性食源性传染病；致病性病毒及其危害；食源性寄生虫及其危害</w:t>
      </w:r>
      <w:r>
        <w:rPr>
          <w:rFonts w:hint="eastAsia" w:ascii="宋体" w:hAnsi="宋体"/>
          <w:sz w:val="24"/>
          <w:szCs w:val="24"/>
        </w:rPr>
        <w:t>。</w:t>
      </w:r>
    </w:p>
    <w:p w14:paraId="11176FA7">
      <w:pPr>
        <w:adjustRightInd w:val="0"/>
        <w:snapToGrid w:val="0"/>
        <w:spacing w:line="360" w:lineRule="auto"/>
        <w:ind w:firstLine="480" w:firstLineChars="200"/>
        <w:rPr>
          <w:rFonts w:ascii="宋体" w:hAnsi="宋体"/>
          <w:sz w:val="24"/>
          <w:szCs w:val="24"/>
        </w:rPr>
      </w:pPr>
      <w:r>
        <w:rPr>
          <w:rFonts w:hint="eastAsia" w:ascii="宋体" w:hAnsi="宋体"/>
          <w:sz w:val="24"/>
          <w:szCs w:val="24"/>
        </w:rPr>
        <w:t>3、应用：</w:t>
      </w:r>
      <w:bookmarkStart w:id="7" w:name="OLE_LINK8"/>
      <w:r>
        <w:rPr>
          <w:rFonts w:ascii="宋体" w:hAnsi="宋体"/>
          <w:sz w:val="24"/>
          <w:szCs w:val="24"/>
        </w:rPr>
        <w:t>细菌性食物中毒的诊断、预防和处理</w:t>
      </w:r>
      <w:bookmarkEnd w:id="7"/>
      <w:r>
        <w:rPr>
          <w:rFonts w:ascii="宋体" w:hAnsi="宋体"/>
          <w:sz w:val="24"/>
          <w:szCs w:val="24"/>
        </w:rPr>
        <w:t>；</w:t>
      </w:r>
      <w:r>
        <w:rPr>
          <w:rFonts w:hint="eastAsia" w:ascii="宋体" w:hAnsi="宋体"/>
          <w:sz w:val="24"/>
          <w:szCs w:val="24"/>
        </w:rPr>
        <w:t>真菌</w:t>
      </w:r>
      <w:r>
        <w:rPr>
          <w:rFonts w:ascii="宋体" w:hAnsi="宋体"/>
          <w:sz w:val="24"/>
          <w:szCs w:val="24"/>
        </w:rPr>
        <w:t>性食物中毒的诊断、预防和处理。</w:t>
      </w:r>
    </w:p>
    <w:p w14:paraId="2E9AA1E7">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第四章 化学性危害</w:t>
      </w:r>
    </w:p>
    <w:p w14:paraId="4B230CB2">
      <w:pPr>
        <w:adjustRightInd w:val="0"/>
        <w:snapToGrid w:val="0"/>
        <w:spacing w:line="360" w:lineRule="auto"/>
        <w:ind w:firstLine="480" w:firstLineChars="200"/>
        <w:rPr>
          <w:rFonts w:ascii="宋体" w:hAnsi="宋体"/>
          <w:sz w:val="24"/>
          <w:szCs w:val="24"/>
        </w:rPr>
      </w:pPr>
      <w:r>
        <w:rPr>
          <w:rFonts w:hint="eastAsia" w:ascii="宋体" w:hAnsi="宋体"/>
          <w:sz w:val="24"/>
          <w:szCs w:val="24"/>
        </w:rPr>
        <w:t>（一）学习目的与要求</w:t>
      </w:r>
    </w:p>
    <w:p w14:paraId="1AAAD6E4">
      <w:pPr>
        <w:adjustRightInd w:val="0"/>
        <w:snapToGrid w:val="0"/>
        <w:spacing w:line="360" w:lineRule="auto"/>
        <w:ind w:firstLine="480" w:firstLineChars="200"/>
        <w:rPr>
          <w:rFonts w:ascii="宋体" w:hAnsi="宋体"/>
          <w:sz w:val="24"/>
          <w:szCs w:val="24"/>
        </w:rPr>
      </w:pPr>
      <w:r>
        <w:rPr>
          <w:rFonts w:hint="eastAsia" w:ascii="宋体" w:hAnsi="宋体"/>
          <w:sz w:val="24"/>
          <w:szCs w:val="24"/>
        </w:rPr>
        <w:t>1、掌握食品化学性污染的主要污染物、中毒机制及预防措施。</w:t>
      </w:r>
    </w:p>
    <w:p w14:paraId="2702B495">
      <w:pPr>
        <w:adjustRightInd w:val="0"/>
        <w:snapToGrid w:val="0"/>
        <w:spacing w:line="360" w:lineRule="auto"/>
        <w:ind w:firstLine="480" w:firstLineChars="200"/>
        <w:rPr>
          <w:rFonts w:ascii="宋体" w:hAnsi="宋体"/>
          <w:sz w:val="24"/>
          <w:szCs w:val="24"/>
        </w:rPr>
      </w:pPr>
      <w:r>
        <w:rPr>
          <w:rFonts w:hint="eastAsia" w:ascii="宋体" w:hAnsi="宋体"/>
          <w:sz w:val="24"/>
          <w:szCs w:val="24"/>
        </w:rPr>
        <w:t>2、熟悉食品接触材料及制品的污染，动植物中的天然有毒物质。</w:t>
      </w:r>
    </w:p>
    <w:p w14:paraId="2DD6841C">
      <w:pPr>
        <w:adjustRightInd w:val="0"/>
        <w:snapToGrid w:val="0"/>
        <w:spacing w:line="360" w:lineRule="auto"/>
        <w:ind w:firstLine="480" w:firstLineChars="200"/>
        <w:rPr>
          <w:rFonts w:ascii="宋体" w:hAnsi="宋体"/>
          <w:sz w:val="24"/>
          <w:szCs w:val="24"/>
        </w:rPr>
      </w:pPr>
      <w:r>
        <w:rPr>
          <w:rFonts w:hint="eastAsia" w:ascii="宋体" w:hAnsi="宋体"/>
          <w:sz w:val="24"/>
          <w:szCs w:val="24"/>
        </w:rPr>
        <w:t>3、了解食品中主要化学污染物的种类和来源。</w:t>
      </w:r>
    </w:p>
    <w:p w14:paraId="1996E0B2">
      <w:pPr>
        <w:adjustRightInd w:val="0"/>
        <w:snapToGrid w:val="0"/>
        <w:spacing w:line="360" w:lineRule="auto"/>
        <w:ind w:firstLine="480" w:firstLineChars="200"/>
        <w:rPr>
          <w:rFonts w:ascii="宋体" w:hAnsi="宋体"/>
          <w:sz w:val="24"/>
          <w:szCs w:val="24"/>
        </w:rPr>
      </w:pPr>
      <w:r>
        <w:rPr>
          <w:rFonts w:hint="eastAsia" w:ascii="宋体" w:hAnsi="宋体"/>
          <w:sz w:val="24"/>
          <w:szCs w:val="24"/>
        </w:rPr>
        <w:t xml:space="preserve">（二）考核知识点  </w:t>
      </w:r>
    </w:p>
    <w:p w14:paraId="4C36BAD2">
      <w:pPr>
        <w:adjustRightInd w:val="0"/>
        <w:snapToGrid w:val="0"/>
        <w:spacing w:line="360" w:lineRule="auto"/>
        <w:ind w:firstLine="480" w:firstLineChars="200"/>
        <w:rPr>
          <w:rFonts w:ascii="宋体" w:hAnsi="宋体"/>
          <w:sz w:val="24"/>
          <w:szCs w:val="24"/>
        </w:rPr>
      </w:pPr>
      <w:r>
        <w:rPr>
          <w:rFonts w:hint="eastAsia" w:ascii="宋体" w:hAnsi="宋体"/>
          <w:sz w:val="24"/>
          <w:szCs w:val="24"/>
        </w:rPr>
        <w:t>1、识记：农药、农药残留、兽药、兽药残留、</w:t>
      </w:r>
      <w:r>
        <w:rPr>
          <w:rFonts w:ascii="宋体" w:hAnsi="宋体"/>
          <w:color w:val="000000" w:themeColor="text1"/>
          <w:sz w:val="24"/>
          <w:szCs w:val="24"/>
          <w14:textFill>
            <w14:solidFill>
              <w14:schemeClr w14:val="tx1"/>
            </w14:solidFill>
          </w14:textFill>
        </w:rPr>
        <w:t>食品添加剂及其功能类别</w:t>
      </w:r>
      <w:r>
        <w:rPr>
          <w:rFonts w:ascii="宋体" w:hAnsi="宋体"/>
          <w:sz w:val="24"/>
          <w:szCs w:val="24"/>
        </w:rPr>
        <w:t>的基本概念；农药残留的危害；有机氯农药的化学性质、允许限量；有机磷农药的中毒机制、中毒原因、预防措施；氨基甲酸酯农药的中毒机制；拟除虫菊酯农药的中毒机制；兽药残留的危害；食品添加剂的使用原则；汞、铅、砷的毒性；N</w:t>
      </w:r>
      <w:r>
        <w:rPr>
          <w:rFonts w:hint="eastAsia" w:ascii="宋体" w:hAnsi="宋体"/>
          <w:sz w:val="24"/>
          <w:szCs w:val="24"/>
        </w:rPr>
        <w:t>-亚硝基化合物的前体物、毒性；多环芳烃化合物（苯并芘）的毒性；杂环胺类化合物毒性、食物来源；食品中氯丙醇的来源；丙烯酰胺的膳食来源；食品接触用塑料材料及制品的主要卫生问题；食品接触用纸制品的主要卫生问题；苦杏仁含有的有毒成分；毒蕈中毒的原因、预防措施；发芽马铃薯含有的有毒成分；鲜黄花菜含有的有毒成分；河豚鱼的有毒成分、中毒机制；引起的组胺中毒的鱼类品种、中毒机制；有毒贝类的有毒成分。</w:t>
      </w:r>
    </w:p>
    <w:p w14:paraId="6B59CF39">
      <w:pPr>
        <w:adjustRightInd w:val="0"/>
        <w:snapToGrid w:val="0"/>
        <w:spacing w:line="360" w:lineRule="auto"/>
        <w:ind w:firstLine="480" w:firstLineChars="200"/>
        <w:rPr>
          <w:rFonts w:ascii="宋体" w:hAnsi="宋体"/>
          <w:sz w:val="24"/>
          <w:szCs w:val="24"/>
        </w:rPr>
      </w:pPr>
      <w:r>
        <w:rPr>
          <w:rFonts w:hint="eastAsia" w:ascii="宋体" w:hAnsi="宋体"/>
          <w:sz w:val="24"/>
          <w:szCs w:val="24"/>
        </w:rPr>
        <w:t>2、理解：</w:t>
      </w:r>
      <w:r>
        <w:rPr>
          <w:rFonts w:ascii="宋体" w:hAnsi="宋体"/>
          <w:sz w:val="24"/>
          <w:szCs w:val="24"/>
        </w:rPr>
        <w:t>农药的分类、控制措施；兽药残留的分类、来源；食品添加剂的分类、卫生管理；有毒重金属污染食品的途径、毒作用特点、影响有毒金属毒作用强度的因素、预防措施；N</w:t>
      </w:r>
      <w:r>
        <w:rPr>
          <w:rFonts w:hint="eastAsia" w:ascii="宋体" w:hAnsi="宋体"/>
          <w:sz w:val="24"/>
          <w:szCs w:val="24"/>
        </w:rPr>
        <w:t>-亚硝基化合物的分类、理化性质、来源、控制措施；多环芳烃化合物（苯并芘）的理化性质、来源、控制措施；杂环胺类化合物的理化性质、预防措施；二噁英的理化性质、毒性、来源、控制措施；氯丙醇的理化性质、毒性、控制措施；丙烯酰胺的理化性质、毒性、预防措施；食品接触用橡胶材料及其制品的卫生问题；食品接触用涂料及涂层的卫生问题；食品接触用金属材料及制品的卫生问题；动植物中的天然有毒物质的种类。</w:t>
      </w:r>
      <w:r>
        <w:rPr>
          <w:rFonts w:ascii="宋体" w:hAnsi="宋体"/>
          <w:sz w:val="24"/>
          <w:szCs w:val="24"/>
        </w:rPr>
        <w:t xml:space="preserve"> </w:t>
      </w:r>
    </w:p>
    <w:p w14:paraId="1CB42937">
      <w:pPr>
        <w:adjustRightInd w:val="0"/>
        <w:snapToGrid w:val="0"/>
        <w:spacing w:line="360" w:lineRule="auto"/>
        <w:ind w:firstLine="480" w:firstLineChars="200"/>
        <w:rPr>
          <w:rFonts w:ascii="宋体" w:hAnsi="宋体"/>
          <w:sz w:val="24"/>
          <w:szCs w:val="24"/>
        </w:rPr>
      </w:pPr>
      <w:r>
        <w:rPr>
          <w:rFonts w:hint="eastAsia" w:ascii="宋体" w:hAnsi="宋体"/>
          <w:sz w:val="24"/>
          <w:szCs w:val="24"/>
        </w:rPr>
        <w:t>3、应用：化学</w:t>
      </w:r>
      <w:r>
        <w:rPr>
          <w:rFonts w:ascii="宋体" w:hAnsi="宋体"/>
          <w:sz w:val="24"/>
          <w:szCs w:val="24"/>
        </w:rPr>
        <w:t>性食物中毒的诊断、预防和处理。</w:t>
      </w:r>
    </w:p>
    <w:p w14:paraId="06B13224">
      <w:pPr>
        <w:adjustRightInd w:val="0"/>
        <w:snapToGrid w:val="0"/>
        <w:spacing w:line="360" w:lineRule="auto"/>
        <w:ind w:firstLine="480" w:firstLineChars="200"/>
        <w:rPr>
          <w:rFonts w:ascii="宋体" w:hAnsi="宋体"/>
          <w:sz w:val="24"/>
          <w:szCs w:val="24"/>
        </w:rPr>
      </w:pPr>
      <w:r>
        <w:rPr>
          <w:rFonts w:ascii="宋体" w:hAnsi="宋体"/>
          <w:sz w:val="24"/>
          <w:szCs w:val="24"/>
        </w:rPr>
        <w:t>第五章</w:t>
      </w:r>
      <w:r>
        <w:rPr>
          <w:rFonts w:hint="eastAsia" w:ascii="宋体" w:hAnsi="宋体"/>
          <w:sz w:val="24"/>
          <w:szCs w:val="24"/>
        </w:rPr>
        <w:t xml:space="preserve"> 物理性危害</w:t>
      </w:r>
    </w:p>
    <w:p w14:paraId="3CDCDDE8">
      <w:pPr>
        <w:adjustRightInd w:val="0"/>
        <w:snapToGrid w:val="0"/>
        <w:spacing w:line="360" w:lineRule="auto"/>
        <w:ind w:firstLine="480" w:firstLineChars="200"/>
        <w:rPr>
          <w:rFonts w:ascii="宋体" w:hAnsi="宋体"/>
          <w:sz w:val="24"/>
          <w:szCs w:val="24"/>
        </w:rPr>
      </w:pPr>
      <w:r>
        <w:rPr>
          <w:rFonts w:hint="eastAsia" w:ascii="宋体" w:hAnsi="宋体"/>
          <w:sz w:val="24"/>
          <w:szCs w:val="24"/>
        </w:rPr>
        <w:t>（一）学习目的与要求</w:t>
      </w:r>
    </w:p>
    <w:p w14:paraId="0039ECE5">
      <w:pPr>
        <w:adjustRightInd w:val="0"/>
        <w:snapToGrid w:val="0"/>
        <w:spacing w:line="360" w:lineRule="auto"/>
        <w:ind w:firstLine="480" w:firstLineChars="200"/>
        <w:rPr>
          <w:rFonts w:ascii="宋体" w:hAnsi="宋体"/>
          <w:sz w:val="24"/>
          <w:szCs w:val="24"/>
        </w:rPr>
      </w:pPr>
      <w:r>
        <w:rPr>
          <w:rFonts w:hint="eastAsia" w:ascii="宋体" w:hAnsi="宋体"/>
          <w:sz w:val="24"/>
          <w:szCs w:val="24"/>
        </w:rPr>
        <w:t xml:space="preserve">1、掌握各类物理性危害污染食品和所致疾病的预防和控制措施。 </w:t>
      </w:r>
    </w:p>
    <w:p w14:paraId="4941B7FA">
      <w:pPr>
        <w:adjustRightInd w:val="0"/>
        <w:snapToGrid w:val="0"/>
        <w:spacing w:line="360" w:lineRule="auto"/>
        <w:ind w:firstLine="480" w:firstLineChars="200"/>
        <w:rPr>
          <w:rFonts w:ascii="宋体" w:hAnsi="宋体"/>
          <w:sz w:val="24"/>
          <w:szCs w:val="24"/>
        </w:rPr>
      </w:pPr>
      <w:r>
        <w:rPr>
          <w:rFonts w:hint="eastAsia" w:ascii="宋体" w:hAnsi="宋体"/>
          <w:sz w:val="24"/>
          <w:szCs w:val="24"/>
        </w:rPr>
        <w:t>2、熟悉一些食品生产过程中对杂物污染的预防方法</w:t>
      </w:r>
    </w:p>
    <w:p w14:paraId="793BC0CB">
      <w:pPr>
        <w:adjustRightInd w:val="0"/>
        <w:snapToGrid w:val="0"/>
        <w:spacing w:line="360" w:lineRule="auto"/>
        <w:ind w:firstLine="480" w:firstLineChars="200"/>
        <w:rPr>
          <w:rFonts w:ascii="宋体" w:hAnsi="宋体"/>
          <w:sz w:val="24"/>
          <w:szCs w:val="24"/>
        </w:rPr>
      </w:pPr>
      <w:r>
        <w:rPr>
          <w:rFonts w:hint="eastAsia" w:ascii="宋体" w:hAnsi="宋体"/>
          <w:sz w:val="24"/>
          <w:szCs w:val="24"/>
        </w:rPr>
        <w:t>3、了解食品中主要物理污染物的种类和来源</w:t>
      </w:r>
    </w:p>
    <w:p w14:paraId="04602535">
      <w:pPr>
        <w:adjustRightInd w:val="0"/>
        <w:snapToGrid w:val="0"/>
        <w:spacing w:line="360" w:lineRule="auto"/>
        <w:ind w:firstLine="480" w:firstLineChars="200"/>
        <w:rPr>
          <w:rFonts w:ascii="宋体" w:hAnsi="宋体"/>
          <w:sz w:val="24"/>
          <w:szCs w:val="24"/>
        </w:rPr>
      </w:pPr>
      <w:r>
        <w:rPr>
          <w:rFonts w:hint="eastAsia" w:ascii="宋体" w:hAnsi="宋体"/>
          <w:sz w:val="24"/>
          <w:szCs w:val="24"/>
        </w:rPr>
        <w:t>（二）考核知识点</w:t>
      </w:r>
    </w:p>
    <w:p w14:paraId="778026A9">
      <w:pPr>
        <w:adjustRightInd w:val="0"/>
        <w:snapToGrid w:val="0"/>
        <w:spacing w:line="360" w:lineRule="auto"/>
        <w:ind w:firstLine="480" w:firstLineChars="200"/>
        <w:rPr>
          <w:rFonts w:ascii="宋体" w:hAnsi="宋体"/>
          <w:sz w:val="24"/>
          <w:szCs w:val="24"/>
        </w:rPr>
      </w:pPr>
      <w:r>
        <w:rPr>
          <w:rFonts w:hint="eastAsia" w:ascii="宋体" w:hAnsi="宋体"/>
          <w:sz w:val="24"/>
          <w:szCs w:val="24"/>
        </w:rPr>
        <w:t>1、识记：掺假掺杂、</w:t>
      </w:r>
      <w:bookmarkStart w:id="8" w:name="OLE_LINK10"/>
      <w:bookmarkStart w:id="9" w:name="OLE_LINK9"/>
      <w:r>
        <w:rPr>
          <w:rFonts w:hint="eastAsia" w:ascii="宋体" w:hAnsi="宋体"/>
          <w:sz w:val="24"/>
          <w:szCs w:val="24"/>
        </w:rPr>
        <w:t>食品的放射性污染</w:t>
      </w:r>
      <w:bookmarkEnd w:id="8"/>
      <w:bookmarkEnd w:id="9"/>
      <w:r>
        <w:rPr>
          <w:rFonts w:hint="eastAsia" w:ascii="宋体" w:hAnsi="宋体"/>
          <w:sz w:val="24"/>
          <w:szCs w:val="24"/>
        </w:rPr>
        <w:t>的概念；食品杂物污染对人体的主要危害；食品杂物的主要污染途径；食品的放射性污染对人体的危害。</w:t>
      </w:r>
    </w:p>
    <w:p w14:paraId="0A581B62">
      <w:pPr>
        <w:adjustRightInd w:val="0"/>
        <w:snapToGrid w:val="0"/>
        <w:spacing w:line="360" w:lineRule="auto"/>
        <w:ind w:firstLine="480" w:firstLineChars="200"/>
        <w:rPr>
          <w:rFonts w:ascii="宋体" w:hAnsi="宋体"/>
          <w:sz w:val="24"/>
          <w:szCs w:val="24"/>
        </w:rPr>
      </w:pPr>
      <w:r>
        <w:rPr>
          <w:rFonts w:hint="eastAsia" w:ascii="宋体" w:hAnsi="宋体"/>
          <w:sz w:val="24"/>
          <w:szCs w:val="24"/>
        </w:rPr>
        <w:t>2、理解：杂物的种类、预防措施；一些食品生产过程中对杂物污染的预防方法；放射性核素及其辐射；食品中放射性物质的来源；放射性核素向食品转移的途径；控制食品放射性污染的措施。</w:t>
      </w:r>
    </w:p>
    <w:p w14:paraId="711F26FC">
      <w:pPr>
        <w:adjustRightInd w:val="0"/>
        <w:snapToGrid w:val="0"/>
        <w:spacing w:line="360" w:lineRule="auto"/>
        <w:ind w:firstLine="480" w:firstLineChars="200"/>
        <w:rPr>
          <w:rFonts w:ascii="宋体" w:hAnsi="宋体"/>
          <w:sz w:val="24"/>
          <w:szCs w:val="24"/>
        </w:rPr>
      </w:pPr>
      <w:r>
        <w:rPr>
          <w:rFonts w:hint="eastAsia" w:ascii="宋体" w:hAnsi="宋体"/>
          <w:sz w:val="24"/>
          <w:szCs w:val="24"/>
        </w:rPr>
        <w:t>3、应用：食品的杂物污染及预防；食品放射性污染及其预防</w:t>
      </w:r>
      <w:r>
        <w:rPr>
          <w:rFonts w:ascii="宋体" w:hAnsi="宋体"/>
          <w:sz w:val="24"/>
          <w:szCs w:val="24"/>
        </w:rPr>
        <w:t>。</w:t>
      </w:r>
    </w:p>
    <w:p w14:paraId="469DF2EE">
      <w:pPr>
        <w:adjustRightInd w:val="0"/>
        <w:snapToGrid w:val="0"/>
        <w:spacing w:line="360" w:lineRule="auto"/>
        <w:ind w:firstLine="480" w:firstLineChars="200"/>
        <w:rPr>
          <w:rFonts w:ascii="宋体" w:hAnsi="宋体"/>
          <w:sz w:val="24"/>
          <w:szCs w:val="24"/>
        </w:rPr>
      </w:pPr>
    </w:p>
    <w:p w14:paraId="3DF37353">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第六章 各类食品的卫生及管理</w:t>
      </w:r>
    </w:p>
    <w:p w14:paraId="53278E14">
      <w:pPr>
        <w:adjustRightInd w:val="0"/>
        <w:snapToGrid w:val="0"/>
        <w:spacing w:line="360" w:lineRule="auto"/>
        <w:ind w:firstLine="480" w:firstLineChars="200"/>
        <w:rPr>
          <w:rFonts w:ascii="宋体" w:hAnsi="宋体"/>
          <w:sz w:val="24"/>
          <w:szCs w:val="24"/>
        </w:rPr>
      </w:pPr>
      <w:r>
        <w:rPr>
          <w:rFonts w:hint="eastAsia" w:ascii="宋体" w:hAnsi="宋体"/>
          <w:sz w:val="24"/>
          <w:szCs w:val="24"/>
        </w:rPr>
        <w:t>（一）学习目的与要求</w:t>
      </w:r>
    </w:p>
    <w:p w14:paraId="2F826AC3">
      <w:pPr>
        <w:adjustRightInd w:val="0"/>
        <w:snapToGrid w:val="0"/>
        <w:spacing w:line="360" w:lineRule="auto"/>
        <w:ind w:firstLine="480" w:firstLineChars="200"/>
        <w:rPr>
          <w:rFonts w:ascii="宋体" w:hAnsi="宋体"/>
          <w:sz w:val="24"/>
          <w:szCs w:val="24"/>
        </w:rPr>
      </w:pPr>
      <w:r>
        <w:rPr>
          <w:rFonts w:hint="eastAsia" w:ascii="宋体" w:hAnsi="宋体"/>
          <w:sz w:val="24"/>
          <w:szCs w:val="24"/>
        </w:rPr>
        <w:t>1、掌握植物性食品、动物性食品、主要加工食品、保健食品、转基因食品、辐照食品的主要卫生问题。</w:t>
      </w:r>
    </w:p>
    <w:p w14:paraId="394677FB">
      <w:pPr>
        <w:adjustRightInd w:val="0"/>
        <w:snapToGrid w:val="0"/>
        <w:spacing w:line="360" w:lineRule="auto"/>
        <w:ind w:firstLine="480" w:firstLineChars="200"/>
        <w:rPr>
          <w:rFonts w:ascii="宋体" w:hAnsi="宋体"/>
          <w:sz w:val="24"/>
          <w:szCs w:val="24"/>
        </w:rPr>
      </w:pPr>
      <w:r>
        <w:rPr>
          <w:rFonts w:hint="eastAsia" w:ascii="宋体" w:hAnsi="宋体"/>
          <w:sz w:val="24"/>
          <w:szCs w:val="24"/>
        </w:rPr>
        <w:t>2、熟悉各类食品的卫生</w:t>
      </w:r>
      <w:r>
        <w:rPr>
          <w:rFonts w:ascii="宋体" w:hAnsi="宋体"/>
          <w:sz w:val="24"/>
          <w:szCs w:val="24"/>
        </w:rPr>
        <w:t>要求</w:t>
      </w:r>
      <w:r>
        <w:rPr>
          <w:rFonts w:hint="eastAsia" w:ascii="宋体" w:hAnsi="宋体"/>
          <w:sz w:val="24"/>
          <w:szCs w:val="24"/>
        </w:rPr>
        <w:t>。</w:t>
      </w:r>
    </w:p>
    <w:p w14:paraId="5F75BA6A">
      <w:pPr>
        <w:adjustRightInd w:val="0"/>
        <w:snapToGrid w:val="0"/>
        <w:spacing w:line="360" w:lineRule="auto"/>
        <w:ind w:firstLine="480" w:firstLineChars="200"/>
        <w:rPr>
          <w:rFonts w:ascii="宋体" w:hAnsi="宋体"/>
          <w:sz w:val="24"/>
          <w:szCs w:val="24"/>
        </w:rPr>
      </w:pPr>
      <w:r>
        <w:rPr>
          <w:rFonts w:hint="eastAsia" w:ascii="宋体" w:hAnsi="宋体"/>
          <w:sz w:val="24"/>
          <w:szCs w:val="24"/>
        </w:rPr>
        <w:t>3、了解</w:t>
      </w:r>
      <w:r>
        <w:rPr>
          <w:rFonts w:ascii="宋体" w:hAnsi="宋体"/>
          <w:sz w:val="24"/>
          <w:szCs w:val="24"/>
        </w:rPr>
        <w:t>各类食品原料及食品的管理措施。</w:t>
      </w:r>
    </w:p>
    <w:p w14:paraId="427D535E">
      <w:pPr>
        <w:adjustRightInd w:val="0"/>
        <w:snapToGrid w:val="0"/>
        <w:spacing w:line="360" w:lineRule="auto"/>
        <w:ind w:firstLine="480" w:firstLineChars="200"/>
        <w:rPr>
          <w:rFonts w:ascii="宋体" w:hAnsi="宋体"/>
          <w:sz w:val="24"/>
          <w:szCs w:val="24"/>
        </w:rPr>
      </w:pPr>
      <w:r>
        <w:rPr>
          <w:rFonts w:hint="eastAsia" w:ascii="宋体" w:hAnsi="宋体"/>
          <w:sz w:val="24"/>
          <w:szCs w:val="24"/>
        </w:rPr>
        <w:t>（二）考核知识点</w:t>
      </w:r>
    </w:p>
    <w:p w14:paraId="5CF41556">
      <w:pPr>
        <w:adjustRightInd w:val="0"/>
        <w:snapToGrid w:val="0"/>
        <w:spacing w:line="360" w:lineRule="auto"/>
        <w:ind w:firstLine="480" w:firstLineChars="200"/>
        <w:rPr>
          <w:rFonts w:ascii="宋体" w:hAnsi="宋体"/>
          <w:sz w:val="24"/>
          <w:szCs w:val="24"/>
        </w:rPr>
      </w:pPr>
      <w:r>
        <w:rPr>
          <w:rFonts w:hint="eastAsia" w:ascii="宋体" w:hAnsi="宋体"/>
          <w:sz w:val="24"/>
          <w:szCs w:val="24"/>
        </w:rPr>
        <w:t>1、识记：僵直、自溶、后熟、腐败、油脂酸败、酸价、过氧化值、羰基价、丙二醛、保健食品、转基因食品、辐照食品、</w:t>
      </w:r>
      <w:r>
        <w:rPr>
          <w:rFonts w:ascii="Tahoma" w:hAnsi="Tahoma" w:cs="Tahoma"/>
          <w:color w:val="333333"/>
          <w:sz w:val="24"/>
          <w:szCs w:val="24"/>
        </w:rPr>
        <w:t>无公害食品、绿色食品、有机食品</w:t>
      </w:r>
      <w:r>
        <w:rPr>
          <w:rFonts w:hint="eastAsia" w:ascii="宋体" w:hAnsi="宋体"/>
          <w:sz w:val="24"/>
          <w:szCs w:val="24"/>
        </w:rPr>
        <w:t>的概念；</w:t>
      </w:r>
      <w:r>
        <w:rPr>
          <w:rFonts w:ascii="Tahoma" w:hAnsi="Tahoma" w:cs="Tahoma"/>
          <w:color w:val="333333"/>
          <w:sz w:val="24"/>
          <w:szCs w:val="24"/>
        </w:rPr>
        <w:t>粮豆的主要卫生问题、卫生管理；粮谷、豆类的安全水分含量；蔬菜、水果的主要卫生问题、卫生管理；宰后畜肉从新鲜到腐败变质的过程，肉类的主要卫生问题；禽肉的卫生问题；禽蛋的卫生问题；水产品的卫生问题；生乳的卫生问题；油脂精炼的过程；食用油脂的主要卫生问题、卫生学评价指标；油脂污染和天然存在的有害物质；饮料酒的卫生问题；保健食品的特点；转基因食品的分类、主要食品安全问题；加工和实验用的辐照源；国际原子能机构规定的食品辐照灭菌剂量；无公害食品、绿色食品、有机食品的标识；</w:t>
      </w:r>
    </w:p>
    <w:p w14:paraId="353D8EE5">
      <w:pPr>
        <w:adjustRightInd w:val="0"/>
        <w:snapToGrid w:val="0"/>
        <w:spacing w:line="360" w:lineRule="auto"/>
        <w:ind w:firstLine="480" w:firstLineChars="200"/>
        <w:rPr>
          <w:rFonts w:ascii="Tahoma" w:hAnsi="Tahoma" w:cs="Tahoma"/>
          <w:color w:val="333333"/>
          <w:sz w:val="24"/>
          <w:szCs w:val="24"/>
        </w:rPr>
      </w:pPr>
      <w:r>
        <w:rPr>
          <w:rFonts w:hint="eastAsia" w:ascii="宋体" w:hAnsi="宋体"/>
          <w:sz w:val="24"/>
          <w:szCs w:val="24"/>
        </w:rPr>
        <w:t>2、理解：</w:t>
      </w:r>
      <w:r>
        <w:rPr>
          <w:rFonts w:ascii="Tahoma" w:hAnsi="Tahoma" w:cs="Tahoma"/>
          <w:color w:val="333333"/>
          <w:sz w:val="24"/>
          <w:szCs w:val="24"/>
        </w:rPr>
        <w:t>粮豆其制品的卫生管理；肉品品质的分类；鲜（冻）畜肉及肉制品的质量安全管理；肉类及其制品生产经营过程的管理；禽肉的卫生管理；鲜蛋的卫生管理，蛋制品的质量安全管理；水产品的卫生管理；乳的生产、储运过程的管理；病畜乳的处理；乳及乳制品的卫生要求；食用油脂的生产特点、卫生管理；饮料酒的生产特点及分类；饮料酒生产的卫生要求；</w:t>
      </w:r>
      <w:r>
        <w:rPr>
          <w:rFonts w:hint="eastAsia" w:ascii="Tahoma" w:hAnsi="Tahoma" w:cs="Tahoma"/>
          <w:color w:val="333333"/>
          <w:sz w:val="24"/>
          <w:szCs w:val="24"/>
        </w:rPr>
        <w:t>罐头</w:t>
      </w:r>
      <w:r>
        <w:rPr>
          <w:rFonts w:ascii="Tahoma" w:hAnsi="Tahoma" w:cs="Tahoma"/>
          <w:color w:val="333333"/>
          <w:sz w:val="24"/>
          <w:szCs w:val="24"/>
        </w:rPr>
        <w:t>食品的卫生及其管理；冷饮食品的卫生及其管理；保健食品的监督管理；转基因食品的安全性评价、检测、管理；辐照食品的安全问题，辐照对常见食品营养成分的影响，辐照食品的管理；调味品、糕点、面包类、糖果、方便食品、微波食品的卫生及其管理</w:t>
      </w:r>
    </w:p>
    <w:p w14:paraId="242948ED">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3、应用：</w:t>
      </w:r>
      <w:r>
        <w:rPr>
          <w:rFonts w:ascii="宋体" w:hAnsi="宋体"/>
          <w:sz w:val="24"/>
          <w:szCs w:val="24"/>
        </w:rPr>
        <w:t xml:space="preserve">各类食品原料及食品的卫生及管理措施。 </w:t>
      </w:r>
    </w:p>
    <w:p w14:paraId="1B15E9FF">
      <w:pPr>
        <w:adjustRightInd w:val="0"/>
        <w:snapToGrid w:val="0"/>
        <w:spacing w:line="360" w:lineRule="auto"/>
        <w:ind w:firstLine="480" w:firstLineChars="200"/>
        <w:rPr>
          <w:rFonts w:hint="eastAsia" w:ascii="宋体" w:hAnsi="宋体"/>
          <w:sz w:val="24"/>
          <w:szCs w:val="24"/>
        </w:rPr>
      </w:pPr>
    </w:p>
    <w:p w14:paraId="09296CE3">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第七章 食品安全监督管理</w:t>
      </w:r>
    </w:p>
    <w:p w14:paraId="32BEACA3">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无</w:t>
      </w:r>
    </w:p>
    <w:p w14:paraId="4F420ED3">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第八章 食品安全性评价</w:t>
      </w:r>
    </w:p>
    <w:p w14:paraId="4A4D85E1">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无</w:t>
      </w:r>
    </w:p>
    <w:p w14:paraId="70F398BE">
      <w:pPr>
        <w:adjustRightInd w:val="0"/>
        <w:snapToGrid w:val="0"/>
        <w:spacing w:line="360" w:lineRule="auto"/>
        <w:ind w:firstLine="480" w:firstLineChars="200"/>
        <w:rPr>
          <w:rFonts w:hint="eastAsia" w:ascii="宋体" w:hAnsi="宋体"/>
          <w:sz w:val="24"/>
          <w:szCs w:val="24"/>
        </w:rPr>
      </w:pPr>
    </w:p>
    <w:p w14:paraId="560DF132">
      <w:pPr>
        <w:spacing w:line="360" w:lineRule="auto"/>
        <w:rPr>
          <w:rFonts w:ascii="宋体" w:hAnsi="宋体"/>
          <w:b/>
          <w:sz w:val="28"/>
          <w:szCs w:val="28"/>
        </w:rPr>
      </w:pPr>
      <w:r>
        <w:rPr>
          <w:rFonts w:ascii="宋体" w:hAnsi="宋体"/>
          <w:b/>
          <w:sz w:val="28"/>
          <w:szCs w:val="28"/>
        </w:rPr>
        <w:t>2</w:t>
      </w:r>
      <w:r>
        <w:rPr>
          <w:rFonts w:hint="eastAsia" w:ascii="宋体" w:hAnsi="宋体"/>
          <w:b/>
          <w:sz w:val="28"/>
          <w:szCs w:val="28"/>
        </w:rPr>
        <w:t>、考试的要求和目的</w:t>
      </w:r>
    </w:p>
    <w:p w14:paraId="6C0993C2">
      <w:pPr>
        <w:widowControl/>
        <w:shd w:val="clear" w:color="auto" w:fill="FFFFFF"/>
        <w:adjustRightInd w:val="0"/>
        <w:snapToGrid w:val="0"/>
        <w:spacing w:line="360" w:lineRule="auto"/>
        <w:ind w:firstLine="480" w:firstLineChars="200"/>
        <w:jc w:val="left"/>
        <w:rPr>
          <w:rFonts w:ascii="宋体" w:hAnsi="宋体"/>
          <w:color w:val="000000"/>
          <w:sz w:val="24"/>
          <w:szCs w:val="24"/>
        </w:rPr>
      </w:pPr>
      <w:r>
        <w:rPr>
          <w:rFonts w:hint="eastAsia" w:ascii="宋体" w:hAnsi="宋体"/>
          <w:sz w:val="24"/>
          <w:szCs w:val="24"/>
        </w:rPr>
        <w:t>食品安全卫生学是全国高等学校食品质量与安全专业的专业课程，是一门研究食品安全卫生质量，防止食品中可能出现的有害因素损害人体健康的科学。食品安全卫生学应用分析化学、微生物学、毒理学和流行病学方法研究食品中可能</w:t>
      </w:r>
      <w:r>
        <w:rPr>
          <w:rFonts w:hint="eastAsia" w:ascii="宋体" w:hAnsi="宋体"/>
          <w:color w:val="000000"/>
          <w:sz w:val="24"/>
          <w:szCs w:val="24"/>
        </w:rPr>
        <w:t>出现的有害物质及作用机制，为提高食品卫生质量，采取相应的预防措施，以及为制定食品卫生质量标准提供依据。要求学生掌握食品安全与卫生的基本知识、基本理论与基本技能，能够对各类食品卫生问题进行预防控制和监测管理。</w:t>
      </w:r>
    </w:p>
    <w:p w14:paraId="40A6C964">
      <w:pPr>
        <w:widowControl/>
        <w:shd w:val="clear" w:color="auto" w:fill="FFFFFF"/>
        <w:adjustRightInd w:val="0"/>
        <w:snapToGrid w:val="0"/>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考生应了解食品原料的生产、加工、贮运和产品销售与消费整个过程中可能存在的主要有害物质和因素的种类、来源、性质、作用、含量水平、监督管理以及预防与控制措施，食物中及其预防、控制和管理，各类食品的主要安全与卫生问题。</w:t>
      </w:r>
    </w:p>
    <w:p w14:paraId="3B590CA7">
      <w:pPr>
        <w:adjustRightInd w:val="0"/>
        <w:snapToGrid w:val="0"/>
        <w:spacing w:line="360" w:lineRule="auto"/>
        <w:ind w:firstLine="480" w:firstLineChars="200"/>
        <w:rPr>
          <w:rFonts w:ascii="宋体" w:hAnsi="宋体"/>
          <w:sz w:val="24"/>
          <w:szCs w:val="24"/>
        </w:rPr>
      </w:pPr>
    </w:p>
    <w:p w14:paraId="3EFB24CA">
      <w:pPr>
        <w:widowControl/>
        <w:shd w:val="clear" w:color="auto" w:fill="FFFFFF"/>
        <w:adjustRightInd w:val="0"/>
        <w:snapToGrid w:val="0"/>
        <w:spacing w:line="360" w:lineRule="auto"/>
        <w:jc w:val="left"/>
        <w:rPr>
          <w:rFonts w:ascii="宋体" w:hAnsi="宋体"/>
          <w:i/>
          <w:iCs/>
          <w:color w:val="000000"/>
          <w:sz w:val="24"/>
          <w:szCs w:val="24"/>
        </w:rPr>
      </w:pPr>
      <w:r>
        <w:rPr>
          <w:rFonts w:hint="eastAsia" w:ascii="宋体" w:hAnsi="宋体"/>
          <w:b/>
          <w:kern w:val="0"/>
          <w:sz w:val="28"/>
          <w:szCs w:val="28"/>
        </w:rPr>
        <w:t>二</w:t>
      </w:r>
      <w:r>
        <w:rPr>
          <w:rFonts w:ascii="宋体" w:hAnsi="宋体"/>
          <w:b/>
          <w:kern w:val="0"/>
          <w:sz w:val="28"/>
          <w:szCs w:val="28"/>
        </w:rPr>
        <w:t xml:space="preserve">、考试的形式和结构 </w:t>
      </w:r>
      <w:r>
        <w:rPr>
          <w:rFonts w:ascii="宋体" w:hAnsi="宋体"/>
          <w:b/>
          <w:kern w:val="0"/>
          <w:sz w:val="24"/>
        </w:rPr>
        <w:br w:type="textWrapping"/>
      </w:r>
      <w:r>
        <w:rPr>
          <w:rFonts w:hint="eastAsia" w:ascii="宋体" w:hAnsi="宋体"/>
          <w:i/>
          <w:iCs/>
          <w:color w:val="000000"/>
          <w:sz w:val="24"/>
          <w:szCs w:val="24"/>
        </w:rPr>
        <w:t xml:space="preserve">    </w:t>
      </w:r>
      <w:r>
        <w:rPr>
          <w:rFonts w:hint="eastAsia" w:ascii="宋体" w:hAnsi="宋体"/>
          <w:color w:val="000000"/>
          <w:sz w:val="24"/>
          <w:szCs w:val="24"/>
        </w:rPr>
        <w:t>1、考核形式：闭卷</w:t>
      </w:r>
    </w:p>
    <w:p w14:paraId="43BF21EA">
      <w:pPr>
        <w:widowControl/>
        <w:shd w:val="clear" w:color="auto" w:fill="FFFFFF"/>
        <w:adjustRightInd w:val="0"/>
        <w:snapToGrid w:val="0"/>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2、考试时间：150分钟</w:t>
      </w:r>
    </w:p>
    <w:p w14:paraId="1684EFA4">
      <w:pPr>
        <w:widowControl/>
        <w:shd w:val="clear" w:color="auto" w:fill="FFFFFF"/>
        <w:adjustRightInd w:val="0"/>
        <w:snapToGrid w:val="0"/>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3、试卷题型：</w:t>
      </w:r>
      <w:r>
        <w:rPr>
          <w:rFonts w:hint="eastAsia" w:ascii="宋体" w:hAnsi="宋体"/>
          <w:color w:val="000000"/>
          <w:sz w:val="24"/>
        </w:rPr>
        <w:t>名词解释、单项选择题、填空题、简答题、论述题。</w:t>
      </w:r>
    </w:p>
    <w:p w14:paraId="04EA340F">
      <w:pPr>
        <w:widowControl/>
        <w:shd w:val="clear" w:color="auto" w:fill="FFFFFF"/>
        <w:adjustRightInd w:val="0"/>
        <w:snapToGrid w:val="0"/>
        <w:spacing w:line="360" w:lineRule="auto"/>
        <w:ind w:firstLine="480" w:firstLineChars="200"/>
        <w:jc w:val="left"/>
        <w:rPr>
          <w:rFonts w:ascii="宋体" w:hAnsi="宋体"/>
          <w:sz w:val="24"/>
          <w:szCs w:val="24"/>
        </w:rPr>
      </w:pPr>
      <w:r>
        <w:rPr>
          <w:rFonts w:hint="eastAsia" w:ascii="宋体" w:hAnsi="宋体"/>
          <w:color w:val="000000"/>
          <w:sz w:val="24"/>
          <w:szCs w:val="24"/>
        </w:rPr>
        <w:t>4、对考试辅助工具的要求：携带钢笔、圆珠笔或中性笔，禁止携带计算器。</w:t>
      </w:r>
    </w:p>
    <w:p w14:paraId="27DBCFE2">
      <w:pPr>
        <w:adjustRightInd w:val="0"/>
        <w:snapToGrid w:val="0"/>
        <w:spacing w:line="360" w:lineRule="auto"/>
        <w:ind w:firstLine="480" w:firstLineChars="200"/>
        <w:rPr>
          <w:rFonts w:ascii="宋体" w:hAnsi="宋体"/>
          <w:sz w:val="24"/>
          <w:szCs w:val="24"/>
        </w:rPr>
      </w:pPr>
    </w:p>
    <w:p w14:paraId="36C2DFED">
      <w:pPr>
        <w:adjustRightInd w:val="0"/>
        <w:snapToGrid w:val="0"/>
        <w:spacing w:line="360" w:lineRule="auto"/>
        <w:rPr>
          <w:rFonts w:ascii="宋体" w:hAnsi="宋体"/>
          <w:b/>
          <w:kern w:val="0"/>
          <w:sz w:val="28"/>
          <w:szCs w:val="28"/>
        </w:rPr>
      </w:pPr>
      <w:r>
        <w:rPr>
          <w:rFonts w:hint="eastAsia" w:ascii="宋体" w:hAnsi="宋体"/>
          <w:b/>
          <w:kern w:val="0"/>
          <w:sz w:val="28"/>
          <w:szCs w:val="28"/>
        </w:rPr>
        <w:t>三、教材及教学参考书</w:t>
      </w:r>
    </w:p>
    <w:p w14:paraId="6D15643B">
      <w:pPr>
        <w:widowControl/>
        <w:shd w:val="clear" w:color="auto" w:fill="FFFFFF"/>
        <w:adjustRightInd w:val="0"/>
        <w:snapToGrid w:val="0"/>
        <w:spacing w:line="360" w:lineRule="auto"/>
        <w:jc w:val="left"/>
        <w:rPr>
          <w:rFonts w:ascii="宋体" w:hAnsi="宋体"/>
          <w:color w:val="000000"/>
          <w:sz w:val="24"/>
          <w:szCs w:val="24"/>
        </w:rPr>
      </w:pPr>
      <w:r>
        <w:rPr>
          <w:rFonts w:hint="eastAsia" w:ascii="宋体" w:hAnsi="宋体"/>
          <w:color w:val="000000"/>
          <w:sz w:val="24"/>
          <w:szCs w:val="24"/>
        </w:rPr>
        <w:t xml:space="preserve">    教材：《食品安全与卫生学（第二版）》，黄玥，白晨，中国轻工业出版社，2022年，ISBN：9787518438839</w:t>
      </w:r>
    </w:p>
    <w:p w14:paraId="68B3232B">
      <w:pPr>
        <w:widowControl/>
        <w:shd w:val="clear" w:color="auto" w:fill="FFFFFF"/>
        <w:adjustRightInd w:val="0"/>
        <w:snapToGrid w:val="0"/>
        <w:spacing w:line="360" w:lineRule="auto"/>
        <w:jc w:val="left"/>
        <w:rPr>
          <w:rFonts w:ascii="宋体" w:hAnsi="宋体"/>
          <w:color w:val="000000"/>
          <w:sz w:val="24"/>
          <w:szCs w:val="24"/>
        </w:rPr>
      </w:pPr>
      <w:r>
        <w:rPr>
          <w:rFonts w:hint="eastAsia" w:ascii="宋体" w:hAnsi="宋体"/>
          <w:color w:val="000000"/>
          <w:sz w:val="24"/>
          <w:szCs w:val="24"/>
        </w:rPr>
        <w:t xml:space="preserve">    </w:t>
      </w:r>
      <w:bookmarkStart w:id="10" w:name="_GoBack"/>
      <w:bookmarkEnd w:id="10"/>
    </w:p>
    <w:p w14:paraId="355901F0">
      <w:pPr>
        <w:widowControl/>
        <w:shd w:val="clear" w:color="auto" w:fill="FFFFFF"/>
        <w:wordWrap w:val="0"/>
        <w:spacing w:line="360" w:lineRule="atLeast"/>
        <w:jc w:val="left"/>
      </w:pPr>
    </w:p>
    <w:sectPr>
      <w:pgSz w:w="11906" w:h="16838"/>
      <w:pgMar w:top="1440" w:right="1417" w:bottom="1276"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MDA2MTMzOTg2YTFiZjEyOGEzOTQyMmJiZmJhMGEifQ=="/>
  </w:docVars>
  <w:rsids>
    <w:rsidRoot w:val="00243E94"/>
    <w:rsid w:val="000D53AD"/>
    <w:rsid w:val="00107B54"/>
    <w:rsid w:val="00134DD0"/>
    <w:rsid w:val="0019049B"/>
    <w:rsid w:val="001B5A1B"/>
    <w:rsid w:val="001D3C14"/>
    <w:rsid w:val="001F401E"/>
    <w:rsid w:val="001F7C75"/>
    <w:rsid w:val="002114C0"/>
    <w:rsid w:val="00243262"/>
    <w:rsid w:val="00243E94"/>
    <w:rsid w:val="002544BF"/>
    <w:rsid w:val="002B574E"/>
    <w:rsid w:val="002C7CC2"/>
    <w:rsid w:val="002D6378"/>
    <w:rsid w:val="00300E44"/>
    <w:rsid w:val="00315BEC"/>
    <w:rsid w:val="00326DE9"/>
    <w:rsid w:val="00372170"/>
    <w:rsid w:val="0039416F"/>
    <w:rsid w:val="003A5406"/>
    <w:rsid w:val="003A5E38"/>
    <w:rsid w:val="003D5866"/>
    <w:rsid w:val="003F7AA4"/>
    <w:rsid w:val="00422609"/>
    <w:rsid w:val="004E0035"/>
    <w:rsid w:val="0053027E"/>
    <w:rsid w:val="00543448"/>
    <w:rsid w:val="00571E5C"/>
    <w:rsid w:val="005A6E3A"/>
    <w:rsid w:val="005A763F"/>
    <w:rsid w:val="00654F21"/>
    <w:rsid w:val="00655DBA"/>
    <w:rsid w:val="00666E8F"/>
    <w:rsid w:val="006D68C3"/>
    <w:rsid w:val="00724DC4"/>
    <w:rsid w:val="00776EA7"/>
    <w:rsid w:val="007835B8"/>
    <w:rsid w:val="007E0057"/>
    <w:rsid w:val="007E7ADB"/>
    <w:rsid w:val="007F3CEB"/>
    <w:rsid w:val="0082486F"/>
    <w:rsid w:val="00863A94"/>
    <w:rsid w:val="008844A5"/>
    <w:rsid w:val="008C17D9"/>
    <w:rsid w:val="008C477D"/>
    <w:rsid w:val="0091723F"/>
    <w:rsid w:val="009547C4"/>
    <w:rsid w:val="009E41B6"/>
    <w:rsid w:val="009F6B9A"/>
    <w:rsid w:val="00A042AC"/>
    <w:rsid w:val="00A1404F"/>
    <w:rsid w:val="00AC4EE1"/>
    <w:rsid w:val="00C579DD"/>
    <w:rsid w:val="00C63746"/>
    <w:rsid w:val="00C93BE3"/>
    <w:rsid w:val="00D3301E"/>
    <w:rsid w:val="00D41D19"/>
    <w:rsid w:val="00D45A1A"/>
    <w:rsid w:val="00D65510"/>
    <w:rsid w:val="00D67A1F"/>
    <w:rsid w:val="00DE5104"/>
    <w:rsid w:val="00E4267A"/>
    <w:rsid w:val="00E90114"/>
    <w:rsid w:val="00E9041E"/>
    <w:rsid w:val="00EA1A2D"/>
    <w:rsid w:val="00ED0018"/>
    <w:rsid w:val="00F268FA"/>
    <w:rsid w:val="00FB0615"/>
    <w:rsid w:val="00FC4DB0"/>
    <w:rsid w:val="00FC551C"/>
    <w:rsid w:val="00FF215C"/>
    <w:rsid w:val="059A73BF"/>
    <w:rsid w:val="0BE41314"/>
    <w:rsid w:val="13B96F2E"/>
    <w:rsid w:val="16956F92"/>
    <w:rsid w:val="1DB77DD5"/>
    <w:rsid w:val="1E1D17F8"/>
    <w:rsid w:val="1E39369E"/>
    <w:rsid w:val="1FAC2918"/>
    <w:rsid w:val="29485C0F"/>
    <w:rsid w:val="2B4F0937"/>
    <w:rsid w:val="2CF06E91"/>
    <w:rsid w:val="2FDA3E5C"/>
    <w:rsid w:val="31C463A9"/>
    <w:rsid w:val="3B392F9B"/>
    <w:rsid w:val="3E8035F1"/>
    <w:rsid w:val="3FCC045E"/>
    <w:rsid w:val="41A657D1"/>
    <w:rsid w:val="458E66FE"/>
    <w:rsid w:val="48DF6732"/>
    <w:rsid w:val="4AAC595C"/>
    <w:rsid w:val="4E770255"/>
    <w:rsid w:val="53B32E98"/>
    <w:rsid w:val="5C9E0528"/>
    <w:rsid w:val="5CC52169"/>
    <w:rsid w:val="5E7F081B"/>
    <w:rsid w:val="62150A4A"/>
    <w:rsid w:val="69B31FE7"/>
    <w:rsid w:val="706C4516"/>
    <w:rsid w:val="77802B00"/>
    <w:rsid w:val="788C7250"/>
    <w:rsid w:val="7AC60E87"/>
    <w:rsid w:val="7AFE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字符"/>
    <w:basedOn w:val="7"/>
    <w:link w:val="4"/>
    <w:qFormat/>
    <w:uiPriority w:val="99"/>
    <w:rPr>
      <w:sz w:val="18"/>
      <w:szCs w:val="18"/>
    </w:rPr>
  </w:style>
  <w:style w:type="character" w:customStyle="1" w:styleId="9">
    <w:name w:val="页脚字符"/>
    <w:basedOn w:val="7"/>
    <w:link w:val="3"/>
    <w:qFormat/>
    <w:uiPriority w:val="99"/>
    <w:rPr>
      <w:sz w:val="18"/>
      <w:szCs w:val="18"/>
    </w:rPr>
  </w:style>
  <w:style w:type="character" w:customStyle="1" w:styleId="10">
    <w:name w:val="标题 1字符"/>
    <w:basedOn w:val="7"/>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3355</Words>
  <Characters>3398</Characters>
  <Lines>25</Lines>
  <Paragraphs>7</Paragraphs>
  <TotalTime>806</TotalTime>
  <ScaleCrop>false</ScaleCrop>
  <LinksUpToDate>false</LinksUpToDate>
  <CharactersWithSpaces>3427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2024-11-29T07:18:00Z</dcterms:created>
  <dc:creator>China</dc:creator>
  <cp:lastModifiedBy>宏志</cp:lastModifiedBy>
  <cp:lastPrinted>2024-11-22T07:20:00Z</cp:lastPrinted>
  <dcterms:modified xsi:type="dcterms:W3CDTF">2024-12-17T03:27:48Z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1F766EEB3D0649E1910C7F1D7F22F920_13</vt:lpwstr>
  </property>
</Properties>
</file>